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27B24" w14:textId="39459E0A" w:rsidR="00B14FDE" w:rsidRPr="000A7CE8" w:rsidRDefault="00B14FDE" w:rsidP="000A7CE8">
      <w:pPr>
        <w:rPr>
          <w:b/>
          <w:bCs/>
          <w:sz w:val="28"/>
          <w:szCs w:val="24"/>
        </w:rPr>
      </w:pPr>
      <w:r w:rsidRPr="000A7CE8">
        <w:rPr>
          <w:b/>
          <w:bCs/>
          <w:sz w:val="28"/>
          <w:szCs w:val="24"/>
        </w:rPr>
        <w:t>Sinks and Sources of Arsenic in Riverbanks of Tidally and</w:t>
      </w:r>
      <w:r w:rsidRPr="000A7CE8">
        <w:rPr>
          <w:rFonts w:hint="eastAsia"/>
          <w:b/>
          <w:bCs/>
          <w:sz w:val="28"/>
          <w:szCs w:val="24"/>
        </w:rPr>
        <w:t xml:space="preserve"> </w:t>
      </w:r>
      <w:r w:rsidRPr="000A7CE8">
        <w:rPr>
          <w:b/>
          <w:bCs/>
          <w:sz w:val="28"/>
          <w:szCs w:val="24"/>
        </w:rPr>
        <w:t>Seasonally Fluctuating Rivers</w:t>
      </w:r>
    </w:p>
    <w:p w14:paraId="3ECCC577" w14:textId="313F6C90" w:rsidR="00B14FDE" w:rsidRDefault="000A7CE8" w:rsidP="000A7CE8">
      <w:pPr>
        <w:jc w:val="right"/>
      </w:pPr>
      <w:proofErr w:type="spellStart"/>
      <w:r w:rsidRPr="000A7CE8">
        <w:t>Kyungwon</w:t>
      </w:r>
      <w:proofErr w:type="spellEnd"/>
      <w:r w:rsidRPr="000A7CE8">
        <w:t xml:space="preserve"> “Won” Kwak</w:t>
      </w:r>
    </w:p>
    <w:p w14:paraId="4F36BB9B" w14:textId="77777777" w:rsidR="000A7CE8" w:rsidRDefault="000A7CE8" w:rsidP="00B14FDE">
      <w:pPr>
        <w:rPr>
          <w:rFonts w:hint="eastAsia"/>
        </w:rPr>
      </w:pPr>
    </w:p>
    <w:p w14:paraId="1ED46E5C" w14:textId="54A89A40" w:rsidR="00EC761F" w:rsidRDefault="00EC761F" w:rsidP="00EC761F">
      <w:r>
        <w:rPr>
          <w:rFonts w:hint="eastAsia"/>
        </w:rPr>
        <w:t>ABSTRACT</w:t>
      </w:r>
    </w:p>
    <w:p w14:paraId="602110E5" w14:textId="5A3E306B" w:rsidR="00EC761F" w:rsidRPr="00EC761F" w:rsidRDefault="00EC761F" w:rsidP="00EA32A0">
      <w:pPr>
        <w:ind w:firstLine="720"/>
      </w:pPr>
      <w:r w:rsidRPr="00EC761F">
        <w:t>Arsenic (As) contamination of groundwater persists in South Asia, resulting in arsenic poisoning for millions who depend on it for drinking and irrigation. It is widely accepted that microbially-mediated reductive dissolution of iron (Fe) oxide minerals (</w:t>
      </w:r>
      <w:proofErr w:type="gramStart"/>
      <w:r w:rsidRPr="00EC761F">
        <w:t>Fe(</w:t>
      </w:r>
      <w:proofErr w:type="gramEnd"/>
      <w:r w:rsidRPr="00EC761F">
        <w:t xml:space="preserve">III)-oxides) is the primary mechanism responsible for the elevated concentrations of naturally occurring As observed across shallow alluvial aquifers in South Asia. However, despite decades of research, the major sinks and sources of As, as well as hydrological and geochemical mechanisms governing the local distribution of dissolved </w:t>
      </w:r>
      <w:proofErr w:type="gramStart"/>
      <w:r w:rsidRPr="00EC761F">
        <w:t>As</w:t>
      </w:r>
      <w:proofErr w:type="gramEnd"/>
      <w:r w:rsidRPr="00EC761F">
        <w:t xml:space="preserve"> in these aquifers, are still poorly understood. </w:t>
      </w:r>
    </w:p>
    <w:p w14:paraId="6F921541" w14:textId="0AFEF045" w:rsidR="00EC761F" w:rsidRPr="00EC761F" w:rsidRDefault="00EC761F" w:rsidP="00EA32A0">
      <w:pPr>
        <w:ind w:firstLine="720"/>
      </w:pPr>
      <w:r w:rsidRPr="00EC761F">
        <w:t xml:space="preserve">River corridors have recently gained attention for their role in regulating the </w:t>
      </w:r>
      <w:proofErr w:type="gramStart"/>
      <w:r w:rsidRPr="00EC761F">
        <w:t>As</w:t>
      </w:r>
      <w:proofErr w:type="gramEnd"/>
      <w:r w:rsidRPr="00EC761F">
        <w:t xml:space="preserve"> cycle in shallow alluvial aquifers. Along with the robust mixing of oxidizing surface water and reducing groundwater, the riverbanks overlying shallow alluvial aquifers along river corridors receive annual deposits of fresh, labile riverine organic matter. This creates a biogeochemical hotspot that can serve as either a sink or source of dissolved As, depending on the prevailing hydrological and chemical conditions. In this </w:t>
      </w:r>
      <w:r w:rsidR="005B2F31">
        <w:rPr>
          <w:rFonts w:hint="eastAsia"/>
        </w:rPr>
        <w:t>presentation</w:t>
      </w:r>
      <w:r w:rsidRPr="00EC761F">
        <w:t xml:space="preserve">, the riverbanks of the tidally fluctuating Meghna River in Bangladesh and the Hooghly River in India were studied to identify the sinks and sources of dissolved </w:t>
      </w:r>
      <w:proofErr w:type="gramStart"/>
      <w:r w:rsidRPr="00EC761F">
        <w:t>As</w:t>
      </w:r>
      <w:proofErr w:type="gramEnd"/>
      <w:r w:rsidRPr="00EC761F">
        <w:t xml:space="preserve"> in shallow aquifers, which sheds light on the cycling of As between riverbank sediments, shallow alluvial aquifers, and groundwater in South Asia. </w:t>
      </w:r>
    </w:p>
    <w:p w14:paraId="52464650" w14:textId="5A4B35B3" w:rsidR="00EC761F" w:rsidRPr="00EC761F" w:rsidRDefault="00EC761F" w:rsidP="00EA32A0">
      <w:pPr>
        <w:ind w:firstLine="720"/>
      </w:pPr>
      <w:r w:rsidRPr="00EC761F">
        <w:t xml:space="preserve">In Chapter I, a new study site that was developed along the riverbank of Meghna River in Bangladesh is described. The results demonstrated that an intermediate buried silt layer served as a biogeochemical hotspot of </w:t>
      </w:r>
      <w:proofErr w:type="gramStart"/>
      <w:r w:rsidRPr="00EC761F">
        <w:t>As</w:t>
      </w:r>
      <w:proofErr w:type="gramEnd"/>
      <w:r w:rsidRPr="00EC761F">
        <w:t xml:space="preserve"> release within the riverbank aquifer. A three end-member mixing model confirmed that there is mixing between riverbank groundwater above the silt layer, upwelling groundwater through the silt layer, and the river water. An electrochemical mass balance model demonstrated that fresh dissolved organic carbon (DOC) was sourced from sediment organic carbon in the silt, driving the reductive dissolution of </w:t>
      </w:r>
      <w:proofErr w:type="gramStart"/>
      <w:r w:rsidRPr="00EC761F">
        <w:t>Fe(</w:t>
      </w:r>
      <w:proofErr w:type="gramEnd"/>
      <w:r w:rsidRPr="00EC761F">
        <w:t>III)-oxides above and within and above the silt layer. These findings highlight a new type of riverbank with regard to the sources and fate of dissolved As.</w:t>
      </w:r>
    </w:p>
    <w:p w14:paraId="5A1309B9" w14:textId="55EDA58C" w:rsidR="00EC761F" w:rsidRPr="00EC761F" w:rsidRDefault="00EC761F" w:rsidP="00EA32A0">
      <w:pPr>
        <w:ind w:firstLine="720"/>
        <w:rPr>
          <w:bCs/>
        </w:rPr>
      </w:pPr>
      <w:r w:rsidRPr="00EC761F">
        <w:rPr>
          <w:bCs/>
        </w:rPr>
        <w:t>In Chapter I</w:t>
      </w:r>
      <w:r w:rsidR="00EA32A0">
        <w:rPr>
          <w:rFonts w:hint="eastAsia"/>
          <w:bCs/>
        </w:rPr>
        <w:t>I</w:t>
      </w:r>
      <w:r w:rsidRPr="00EC761F">
        <w:rPr>
          <w:bCs/>
        </w:rPr>
        <w:t xml:space="preserve">, two study sites were developed along the riverbanks of Hooghly River in India to investigate the impact of surficial lithology on </w:t>
      </w:r>
      <w:proofErr w:type="gramStart"/>
      <w:r w:rsidRPr="00EC761F">
        <w:rPr>
          <w:bCs/>
        </w:rPr>
        <w:t>As</w:t>
      </w:r>
      <w:proofErr w:type="gramEnd"/>
      <w:r w:rsidRPr="00EC761F">
        <w:rPr>
          <w:bCs/>
        </w:rPr>
        <w:t xml:space="preserve"> mobility in shallow alluvial aquifers. Two study sites were characterized by their contrasting surficial lithology: </w:t>
      </w:r>
      <w:proofErr w:type="spellStart"/>
      <w:r w:rsidRPr="00EC761F">
        <w:rPr>
          <w:bCs/>
        </w:rPr>
        <w:t>i</w:t>
      </w:r>
      <w:proofErr w:type="spellEnd"/>
      <w:r w:rsidRPr="00EC761F">
        <w:rPr>
          <w:bCs/>
        </w:rPr>
        <w:t xml:space="preserve">) an upstream sandy riverbank aquifer and ii) a downstream silt-capped riverbank aquifer. At the sandy riverbank site, the introduction of high levels of riverine oxygen into the riverbank aquifer led to precipitation of crystalline Fe-(III)-oxides, which served as a sink for dissolved As and Fe at the end of the flow path along the river corridor. In contrast, at the silt-capped site, sedimentary </w:t>
      </w:r>
      <w:proofErr w:type="gramStart"/>
      <w:r w:rsidRPr="00EC761F">
        <w:rPr>
          <w:bCs/>
        </w:rPr>
        <w:t>As</w:t>
      </w:r>
      <w:proofErr w:type="gramEnd"/>
      <w:r w:rsidRPr="00EC761F">
        <w:rPr>
          <w:bCs/>
        </w:rPr>
        <w:t xml:space="preserve"> was primarily associated with aluminosilicate clay minerals, acting as a potential source of dissolved As. These findings demonstrated that the surficial lithology of riverbank aquifer controls the fate </w:t>
      </w:r>
      <w:r w:rsidRPr="00EC761F">
        <w:rPr>
          <w:bCs/>
        </w:rPr>
        <w:lastRenderedPageBreak/>
        <w:t>of As and its association with mineral phases in riverbank sediments within shallow alluvial aquifers.</w:t>
      </w:r>
    </w:p>
    <w:p w14:paraId="2768EB87" w14:textId="77777777" w:rsidR="00EC761F" w:rsidRPr="00EC761F" w:rsidRDefault="00EC761F" w:rsidP="00EA32A0">
      <w:pPr>
        <w:ind w:firstLine="720"/>
        <w:rPr>
          <w:bCs/>
        </w:rPr>
      </w:pPr>
      <w:r w:rsidRPr="00EC761F">
        <w:rPr>
          <w:bCs/>
        </w:rPr>
        <w:t xml:space="preserve">The findings from the riverbanks of Meghna and Hooghly River collectively enhance our knowledge on how arsenic mobility and cycling are influenced by riverine hydrology, geochemistry, surficial lithology, and groundwater flow and transport. This knowledge will assist in localizing and identifying the sinks and sources of dissolved </w:t>
      </w:r>
      <w:proofErr w:type="gramStart"/>
      <w:r w:rsidRPr="00EC761F">
        <w:rPr>
          <w:bCs/>
        </w:rPr>
        <w:t>As</w:t>
      </w:r>
      <w:proofErr w:type="gramEnd"/>
      <w:r w:rsidRPr="00EC761F">
        <w:rPr>
          <w:bCs/>
        </w:rPr>
        <w:t xml:space="preserve"> in shallow alluvial aquifers, thereby ultimately contributing to the mitigation of arsenic poisoning for millions of people in South Asia.</w:t>
      </w:r>
    </w:p>
    <w:p w14:paraId="64827C98" w14:textId="77777777" w:rsidR="00E477A3" w:rsidRDefault="00E477A3"/>
    <w:sectPr w:rsidR="00E477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1F"/>
    <w:rsid w:val="00047FA3"/>
    <w:rsid w:val="00085177"/>
    <w:rsid w:val="000A7CE8"/>
    <w:rsid w:val="0050143E"/>
    <w:rsid w:val="005B2F31"/>
    <w:rsid w:val="00611542"/>
    <w:rsid w:val="00645D03"/>
    <w:rsid w:val="00656B1F"/>
    <w:rsid w:val="009C36D4"/>
    <w:rsid w:val="00B14FDE"/>
    <w:rsid w:val="00CA3B89"/>
    <w:rsid w:val="00E477A3"/>
    <w:rsid w:val="00E5475A"/>
    <w:rsid w:val="00E870AC"/>
    <w:rsid w:val="00EA32A0"/>
    <w:rsid w:val="00EC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A2F14"/>
  <w15:chartTrackingRefBased/>
  <w15:docId w15:val="{68B25883-22BD-42E7-A72D-AC68D10B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4"/>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C7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C7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C76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EC76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EC761F"/>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EC76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EC761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EC761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EC761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EC761F"/>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EC761F"/>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EC761F"/>
    <w:rPr>
      <w:rFonts w:asciiTheme="minorHAnsi" w:eastAsiaTheme="majorEastAsia" w:hAnsiTheme="minorHAnsi" w:cstheme="majorBidi"/>
      <w:color w:val="0F4761" w:themeColor="accent1" w:themeShade="BF"/>
      <w:sz w:val="28"/>
      <w:szCs w:val="28"/>
    </w:rPr>
  </w:style>
  <w:style w:type="character" w:customStyle="1" w:styleId="4Char">
    <w:name w:val="제목 4 Char"/>
    <w:basedOn w:val="a0"/>
    <w:link w:val="4"/>
    <w:uiPriority w:val="9"/>
    <w:semiHidden/>
    <w:rsid w:val="00EC761F"/>
    <w:rPr>
      <w:rFonts w:asciiTheme="minorHAnsi" w:eastAsiaTheme="majorEastAsia" w:hAnsiTheme="minorHAnsi" w:cstheme="majorBidi"/>
      <w:i/>
      <w:iCs/>
      <w:color w:val="0F4761" w:themeColor="accent1" w:themeShade="BF"/>
    </w:rPr>
  </w:style>
  <w:style w:type="character" w:customStyle="1" w:styleId="5Char">
    <w:name w:val="제목 5 Char"/>
    <w:basedOn w:val="a0"/>
    <w:link w:val="5"/>
    <w:uiPriority w:val="9"/>
    <w:semiHidden/>
    <w:rsid w:val="00EC761F"/>
    <w:rPr>
      <w:rFonts w:asciiTheme="minorHAnsi" w:eastAsiaTheme="majorEastAsia" w:hAnsiTheme="minorHAnsi" w:cstheme="majorBidi"/>
      <w:color w:val="0F4761" w:themeColor="accent1" w:themeShade="BF"/>
    </w:rPr>
  </w:style>
  <w:style w:type="character" w:customStyle="1" w:styleId="6Char">
    <w:name w:val="제목 6 Char"/>
    <w:basedOn w:val="a0"/>
    <w:link w:val="6"/>
    <w:uiPriority w:val="9"/>
    <w:semiHidden/>
    <w:rsid w:val="00EC761F"/>
    <w:rPr>
      <w:rFonts w:asciiTheme="minorHAnsi" w:eastAsiaTheme="majorEastAsia" w:hAnsiTheme="minorHAnsi" w:cstheme="majorBidi"/>
      <w:i/>
      <w:iCs/>
      <w:color w:val="595959" w:themeColor="text1" w:themeTint="A6"/>
    </w:rPr>
  </w:style>
  <w:style w:type="character" w:customStyle="1" w:styleId="7Char">
    <w:name w:val="제목 7 Char"/>
    <w:basedOn w:val="a0"/>
    <w:link w:val="7"/>
    <w:uiPriority w:val="9"/>
    <w:semiHidden/>
    <w:rsid w:val="00EC761F"/>
    <w:rPr>
      <w:rFonts w:asciiTheme="minorHAnsi" w:eastAsiaTheme="majorEastAsia" w:hAnsiTheme="minorHAnsi" w:cstheme="majorBidi"/>
      <w:color w:val="595959" w:themeColor="text1" w:themeTint="A6"/>
    </w:rPr>
  </w:style>
  <w:style w:type="character" w:customStyle="1" w:styleId="8Char">
    <w:name w:val="제목 8 Char"/>
    <w:basedOn w:val="a0"/>
    <w:link w:val="8"/>
    <w:uiPriority w:val="9"/>
    <w:semiHidden/>
    <w:rsid w:val="00EC761F"/>
    <w:rPr>
      <w:rFonts w:asciiTheme="minorHAnsi" w:eastAsiaTheme="majorEastAsia" w:hAnsiTheme="minorHAnsi" w:cstheme="majorBidi"/>
      <w:i/>
      <w:iCs/>
      <w:color w:val="272727" w:themeColor="text1" w:themeTint="D8"/>
    </w:rPr>
  </w:style>
  <w:style w:type="character" w:customStyle="1" w:styleId="9Char">
    <w:name w:val="제목 9 Char"/>
    <w:basedOn w:val="a0"/>
    <w:link w:val="9"/>
    <w:uiPriority w:val="9"/>
    <w:semiHidden/>
    <w:rsid w:val="00EC761F"/>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EC7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EC761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C76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Char0">
    <w:name w:val="부제 Char"/>
    <w:basedOn w:val="a0"/>
    <w:link w:val="a4"/>
    <w:uiPriority w:val="11"/>
    <w:rsid w:val="00EC761F"/>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EC761F"/>
    <w:pPr>
      <w:spacing w:before="160"/>
      <w:jc w:val="center"/>
    </w:pPr>
    <w:rPr>
      <w:i/>
      <w:iCs/>
      <w:color w:val="404040" w:themeColor="text1" w:themeTint="BF"/>
    </w:rPr>
  </w:style>
  <w:style w:type="character" w:customStyle="1" w:styleId="Char1">
    <w:name w:val="인용 Char"/>
    <w:basedOn w:val="a0"/>
    <w:link w:val="a5"/>
    <w:uiPriority w:val="29"/>
    <w:rsid w:val="00EC761F"/>
    <w:rPr>
      <w:i/>
      <w:iCs/>
      <w:color w:val="404040" w:themeColor="text1" w:themeTint="BF"/>
    </w:rPr>
  </w:style>
  <w:style w:type="paragraph" w:styleId="a6">
    <w:name w:val="List Paragraph"/>
    <w:basedOn w:val="a"/>
    <w:uiPriority w:val="34"/>
    <w:qFormat/>
    <w:rsid w:val="00EC761F"/>
    <w:pPr>
      <w:ind w:left="720"/>
      <w:contextualSpacing/>
    </w:pPr>
  </w:style>
  <w:style w:type="character" w:styleId="a7">
    <w:name w:val="Intense Emphasis"/>
    <w:basedOn w:val="a0"/>
    <w:uiPriority w:val="21"/>
    <w:qFormat/>
    <w:rsid w:val="00EC761F"/>
    <w:rPr>
      <w:i/>
      <w:iCs/>
      <w:color w:val="0F4761" w:themeColor="accent1" w:themeShade="BF"/>
    </w:rPr>
  </w:style>
  <w:style w:type="paragraph" w:styleId="a8">
    <w:name w:val="Intense Quote"/>
    <w:basedOn w:val="a"/>
    <w:next w:val="a"/>
    <w:link w:val="Char2"/>
    <w:uiPriority w:val="30"/>
    <w:qFormat/>
    <w:rsid w:val="00EC7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EC761F"/>
    <w:rPr>
      <w:i/>
      <w:iCs/>
      <w:color w:val="0F4761" w:themeColor="accent1" w:themeShade="BF"/>
    </w:rPr>
  </w:style>
  <w:style w:type="character" w:styleId="a9">
    <w:name w:val="Intense Reference"/>
    <w:basedOn w:val="a0"/>
    <w:uiPriority w:val="32"/>
    <w:qFormat/>
    <w:rsid w:val="00EC76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483893">
      <w:bodyDiv w:val="1"/>
      <w:marLeft w:val="0"/>
      <w:marRight w:val="0"/>
      <w:marTop w:val="0"/>
      <w:marBottom w:val="0"/>
      <w:divBdr>
        <w:top w:val="none" w:sz="0" w:space="0" w:color="auto"/>
        <w:left w:val="none" w:sz="0" w:space="0" w:color="auto"/>
        <w:bottom w:val="none" w:sz="0" w:space="0" w:color="auto"/>
        <w:right w:val="none" w:sz="0" w:space="0" w:color="auto"/>
      </w:divBdr>
    </w:div>
    <w:div w:id="537662066">
      <w:bodyDiv w:val="1"/>
      <w:marLeft w:val="0"/>
      <w:marRight w:val="0"/>
      <w:marTop w:val="0"/>
      <w:marBottom w:val="0"/>
      <w:divBdr>
        <w:top w:val="none" w:sz="0" w:space="0" w:color="auto"/>
        <w:left w:val="none" w:sz="0" w:space="0" w:color="auto"/>
        <w:bottom w:val="none" w:sz="0" w:space="0" w:color="auto"/>
        <w:right w:val="none" w:sz="0" w:space="0" w:color="auto"/>
      </w:divBdr>
      <w:divsChild>
        <w:div w:id="677973400">
          <w:marLeft w:val="0"/>
          <w:marRight w:val="0"/>
          <w:marTop w:val="0"/>
          <w:marBottom w:val="0"/>
          <w:divBdr>
            <w:top w:val="none" w:sz="0" w:space="0" w:color="auto"/>
            <w:left w:val="none" w:sz="0" w:space="0" w:color="auto"/>
            <w:bottom w:val="none" w:sz="0" w:space="0" w:color="auto"/>
            <w:right w:val="none" w:sz="0" w:space="0" w:color="auto"/>
          </w:divBdr>
          <w:divsChild>
            <w:div w:id="719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1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Kwak, Won</dc:creator>
  <cp:keywords/>
  <dc:description/>
  <cp:lastModifiedBy>정희정</cp:lastModifiedBy>
  <cp:revision>4</cp:revision>
  <dcterms:created xsi:type="dcterms:W3CDTF">2025-03-05T01:06:00Z</dcterms:created>
  <dcterms:modified xsi:type="dcterms:W3CDTF">2025-03-05T01:12:00Z</dcterms:modified>
</cp:coreProperties>
</file>