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5D62" w14:textId="7CF8E142" w:rsidR="00C75732" w:rsidRPr="007D0F21" w:rsidRDefault="00C75732" w:rsidP="00C75732">
      <w:pPr>
        <w:spacing w:line="276" w:lineRule="auto"/>
        <w:jc w:val="center"/>
        <w:rPr>
          <w:b/>
          <w:bCs/>
          <w:sz w:val="24"/>
          <w:szCs w:val="24"/>
        </w:rPr>
      </w:pPr>
      <w:r w:rsidRPr="007D0F21">
        <w:rPr>
          <w:rFonts w:hint="eastAsia"/>
          <w:b/>
          <w:bCs/>
          <w:sz w:val="24"/>
          <w:szCs w:val="24"/>
        </w:rPr>
        <w:t>동일본 맨틀 쐐기 내 마그마 형성과 거동</w:t>
      </w:r>
      <w:r w:rsidR="00F7279A" w:rsidRPr="007D0F21">
        <w:rPr>
          <w:rFonts w:hint="eastAsia"/>
          <w:b/>
          <w:bCs/>
          <w:sz w:val="24"/>
          <w:szCs w:val="24"/>
        </w:rPr>
        <w:t>의 수치모델링</w:t>
      </w:r>
    </w:p>
    <w:p w14:paraId="262C5524" w14:textId="299652D3" w:rsidR="00C75732" w:rsidRPr="007D0F21" w:rsidRDefault="00F7279A" w:rsidP="00C7573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F21">
        <w:rPr>
          <w:rFonts w:ascii="Times New Roman" w:hAnsi="Times New Roman" w:cs="Times New Roman"/>
          <w:b/>
          <w:bCs/>
          <w:sz w:val="24"/>
          <w:szCs w:val="24"/>
        </w:rPr>
        <w:t>Numerical Modeling of M</w:t>
      </w:r>
      <w:r w:rsidR="00C75732" w:rsidRPr="007D0F21">
        <w:rPr>
          <w:rFonts w:ascii="Times New Roman" w:hAnsi="Times New Roman" w:cs="Times New Roman"/>
          <w:b/>
          <w:bCs/>
          <w:sz w:val="24"/>
          <w:szCs w:val="24"/>
        </w:rPr>
        <w:t>agma Generation and Transport Beneath Northeast Japan</w:t>
      </w:r>
    </w:p>
    <w:p w14:paraId="5857E27C" w14:textId="43349DE8" w:rsidR="002E6400" w:rsidRDefault="00C75732" w:rsidP="00C75732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D0F21">
        <w:rPr>
          <w:rFonts w:ascii="Times New Roman" w:hAnsi="Times New Roman" w:cs="Times New Roman"/>
          <w:b/>
          <w:bCs/>
          <w:sz w:val="24"/>
          <w:szCs w:val="24"/>
        </w:rPr>
        <w:t>2019321343</w:t>
      </w:r>
    </w:p>
    <w:p w14:paraId="549AB5E1" w14:textId="212E4DE5" w:rsidR="0021601D" w:rsidRPr="007D0F21" w:rsidRDefault="0021601D" w:rsidP="00C75732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유수환</w:t>
      </w:r>
    </w:p>
    <w:p w14:paraId="4D447721" w14:textId="121A5D82" w:rsidR="0007015B" w:rsidRPr="00041D19" w:rsidRDefault="00F7279A" w:rsidP="0007015B">
      <w:pPr>
        <w:spacing w:line="480" w:lineRule="auto"/>
        <w:ind w:firstLine="800"/>
        <w:jc w:val="left"/>
        <w:rPr>
          <w:rFonts w:ascii="Times New Roman" w:hAnsi="Times New Roman" w:cs="Times New Roman"/>
          <w:sz w:val="24"/>
          <w:szCs w:val="24"/>
        </w:rPr>
      </w:pPr>
      <w:r w:rsidRPr="007D0F21">
        <w:rPr>
          <w:rFonts w:ascii="Times New Roman" w:hAnsi="Times New Roman" w:cs="Times New Roman"/>
          <w:sz w:val="24"/>
          <w:szCs w:val="24"/>
        </w:rPr>
        <w:t>The Q</w:t>
      </w:r>
      <w:r w:rsidR="00C75732" w:rsidRPr="007D0F21">
        <w:rPr>
          <w:rFonts w:ascii="Times New Roman" w:hAnsi="Times New Roman" w:cs="Times New Roman"/>
          <w:sz w:val="24"/>
          <w:szCs w:val="24"/>
        </w:rPr>
        <w:t>uaternary volcano clusters</w:t>
      </w:r>
      <w:r w:rsidRPr="007D0F21">
        <w:rPr>
          <w:rFonts w:ascii="Times New Roman" w:hAnsi="Times New Roman" w:cs="Times New Roman"/>
          <w:sz w:val="24"/>
          <w:szCs w:val="24"/>
        </w:rPr>
        <w:t xml:space="preserve"> in Northeast Japan</w:t>
      </w:r>
      <w:r w:rsidR="00C75732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Pr="007D0F21">
        <w:rPr>
          <w:rFonts w:ascii="Times New Roman" w:hAnsi="Times New Roman" w:cs="Times New Roman"/>
          <w:sz w:val="24"/>
          <w:szCs w:val="24"/>
        </w:rPr>
        <w:t>are</w:t>
      </w:r>
      <w:r w:rsidR="00C75732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Pr="007D0F21">
        <w:rPr>
          <w:rFonts w:ascii="Times New Roman" w:hAnsi="Times New Roman" w:cs="Times New Roman"/>
          <w:sz w:val="24"/>
          <w:szCs w:val="24"/>
        </w:rPr>
        <w:t>thought to be generated by the underlying</w:t>
      </w:r>
      <w:r w:rsidR="00C75732" w:rsidRPr="007D0F21">
        <w:rPr>
          <w:rFonts w:ascii="Times New Roman" w:hAnsi="Times New Roman" w:cs="Times New Roman"/>
          <w:sz w:val="24"/>
          <w:szCs w:val="24"/>
        </w:rPr>
        <w:t xml:space="preserve"> hot mantle</w:t>
      </w:r>
      <w:r w:rsidRPr="007D0F21">
        <w:rPr>
          <w:rFonts w:ascii="Times New Roman" w:hAnsi="Times New Roman" w:cs="Times New Roman"/>
          <w:sz w:val="24"/>
          <w:szCs w:val="24"/>
        </w:rPr>
        <w:t>,</w:t>
      </w:r>
      <w:r w:rsidR="00C75732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Pr="007D0F21">
        <w:rPr>
          <w:rFonts w:ascii="Times New Roman" w:hAnsi="Times New Roman" w:cs="Times New Roman"/>
          <w:sz w:val="24"/>
          <w:szCs w:val="24"/>
        </w:rPr>
        <w:t>establishing a favorable</w:t>
      </w:r>
      <w:r w:rsidR="00C75732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Pr="007D0F21">
        <w:rPr>
          <w:rFonts w:ascii="Times New Roman" w:hAnsi="Times New Roman" w:cs="Times New Roman"/>
          <w:sz w:val="24"/>
          <w:szCs w:val="24"/>
        </w:rPr>
        <w:t>environment for a large amount of partial melting by the free water originating from the s</w:t>
      </w:r>
      <w:r w:rsidR="00C75732" w:rsidRPr="007D0F21">
        <w:rPr>
          <w:rFonts w:ascii="Times New Roman" w:hAnsi="Times New Roman" w:cs="Times New Roman"/>
          <w:sz w:val="24"/>
          <w:szCs w:val="24"/>
        </w:rPr>
        <w:t xml:space="preserve">ubducting slab. </w:t>
      </w:r>
      <w:r w:rsidRPr="007D0F21">
        <w:rPr>
          <w:rFonts w:ascii="Times New Roman" w:hAnsi="Times New Roman" w:cs="Times New Roman"/>
          <w:sz w:val="24"/>
          <w:szCs w:val="24"/>
        </w:rPr>
        <w:t>However, melting process and melt distribution beneath the volcano clusters have not been</w:t>
      </w:r>
      <w:r w:rsidR="00557F86" w:rsidRPr="007D0F21">
        <w:rPr>
          <w:rFonts w:ascii="Times New Roman" w:hAnsi="Times New Roman" w:cs="Times New Roman"/>
          <w:sz w:val="24"/>
          <w:szCs w:val="24"/>
        </w:rPr>
        <w:t xml:space="preserve"> quantitatively </w:t>
      </w:r>
      <w:r w:rsidRPr="007D0F21">
        <w:rPr>
          <w:rFonts w:ascii="Times New Roman" w:hAnsi="Times New Roman" w:cs="Times New Roman"/>
          <w:sz w:val="24"/>
          <w:szCs w:val="24"/>
        </w:rPr>
        <w:t>eva</w:t>
      </w:r>
      <w:r w:rsidR="00557F86" w:rsidRPr="007D0F21">
        <w:rPr>
          <w:rFonts w:ascii="Times New Roman" w:hAnsi="Times New Roman" w:cs="Times New Roman"/>
          <w:sz w:val="24"/>
          <w:szCs w:val="24"/>
        </w:rPr>
        <w:t>luate</w:t>
      </w:r>
      <w:r w:rsidRPr="007D0F21">
        <w:rPr>
          <w:rFonts w:ascii="Times New Roman" w:hAnsi="Times New Roman" w:cs="Times New Roman"/>
          <w:sz w:val="24"/>
          <w:szCs w:val="24"/>
        </w:rPr>
        <w:t>d and remained as a qualitative estimation only.</w:t>
      </w:r>
      <w:r w:rsidR="00041D19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Pr="007D0F21">
        <w:rPr>
          <w:rFonts w:ascii="Times New Roman" w:hAnsi="Times New Roman" w:cs="Times New Roman"/>
          <w:sz w:val="24"/>
          <w:szCs w:val="24"/>
        </w:rPr>
        <w:t>To</w:t>
      </w:r>
      <w:r w:rsidR="007D0F21">
        <w:rPr>
          <w:rFonts w:ascii="Times New Roman" w:hAnsi="Times New Roman" w:cs="Times New Roman"/>
          <w:sz w:val="24"/>
          <w:szCs w:val="24"/>
        </w:rPr>
        <w:t xml:space="preserve"> </w:t>
      </w:r>
      <w:r w:rsidR="007D0F21">
        <w:rPr>
          <w:rFonts w:ascii="Times New Roman" w:hAnsi="Times New Roman" w:cs="Times New Roman" w:hint="eastAsia"/>
          <w:sz w:val="24"/>
          <w:szCs w:val="24"/>
        </w:rPr>
        <w:t>understand</w:t>
      </w:r>
      <w:r w:rsidRPr="007D0F21">
        <w:rPr>
          <w:rFonts w:ascii="Times New Roman" w:hAnsi="Times New Roman" w:cs="Times New Roman"/>
          <w:sz w:val="24"/>
          <w:szCs w:val="24"/>
        </w:rPr>
        <w:t xml:space="preserve"> the correlation between the melting in the mantle wedge and formation of the Quaternary volcano clusters in Northeast Japan, we quantitatively calculate the melt generation including its migration</w:t>
      </w:r>
      <w:r w:rsidR="003E26B4" w:rsidRPr="007D0F21">
        <w:rPr>
          <w:rFonts w:ascii="Times New Roman" w:hAnsi="Times New Roman" w:cs="Times New Roman"/>
          <w:sz w:val="24"/>
          <w:szCs w:val="24"/>
        </w:rPr>
        <w:t>.</w:t>
      </w:r>
      <w:r w:rsidR="00557F86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="00426F3C" w:rsidRPr="007D0F21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426F3C" w:rsidRPr="007D0F21">
        <w:rPr>
          <w:rFonts w:ascii="Times New Roman" w:hAnsi="Times New Roman" w:cs="Times New Roman"/>
          <w:sz w:val="24"/>
          <w:szCs w:val="24"/>
        </w:rPr>
        <w:tab/>
      </w:r>
      <w:r w:rsidR="00557F86" w:rsidRPr="007D0F21">
        <w:rPr>
          <w:rFonts w:ascii="Times New Roman" w:hAnsi="Times New Roman" w:cs="Times New Roman"/>
          <w:sz w:val="24"/>
          <w:szCs w:val="24"/>
        </w:rPr>
        <w:t xml:space="preserve">The melt generation is controlled by the melting rate and melt solidifying rate. </w:t>
      </w:r>
      <w:r w:rsidRPr="007D0F21">
        <w:rPr>
          <w:rFonts w:ascii="Times New Roman" w:hAnsi="Times New Roman" w:cs="Times New Roman"/>
          <w:sz w:val="24"/>
          <w:szCs w:val="24"/>
        </w:rPr>
        <w:t>The melting rate is</w:t>
      </w:r>
      <w:r w:rsidR="0007015B" w:rsidRPr="007D0F21">
        <w:rPr>
          <w:rFonts w:ascii="Times New Roman" w:hAnsi="Times New Roman" w:cs="Times New Roman"/>
          <w:sz w:val="24"/>
          <w:szCs w:val="24"/>
        </w:rPr>
        <w:t xml:space="preserve"> define</w:t>
      </w:r>
      <w:r w:rsidRPr="007D0F21">
        <w:rPr>
          <w:rFonts w:ascii="Times New Roman" w:hAnsi="Times New Roman" w:cs="Times New Roman"/>
          <w:sz w:val="24"/>
          <w:szCs w:val="24"/>
        </w:rPr>
        <w:t>d as</w:t>
      </w:r>
      <w:r w:rsidR="00557F86" w:rsidRPr="007D0F21">
        <w:rPr>
          <w:rFonts w:ascii="Times New Roman" w:hAnsi="Times New Roman" w:cs="Times New Roman"/>
          <w:sz w:val="24"/>
          <w:szCs w:val="24"/>
        </w:rPr>
        <w:t xml:space="preserve"> the difference between the melt fraction at equilibrium and the melt present</w:t>
      </w:r>
      <w:r w:rsidRPr="007D0F21">
        <w:rPr>
          <w:rFonts w:ascii="Times New Roman" w:hAnsi="Times New Roman" w:cs="Times New Roman"/>
          <w:sz w:val="24"/>
          <w:szCs w:val="24"/>
        </w:rPr>
        <w:t>. T</w:t>
      </w:r>
      <w:r w:rsidR="0007015B" w:rsidRPr="007D0F21">
        <w:rPr>
          <w:rFonts w:ascii="Times New Roman" w:hAnsi="Times New Roman" w:cs="Times New Roman"/>
          <w:sz w:val="24"/>
          <w:szCs w:val="24"/>
        </w:rPr>
        <w:t xml:space="preserve">he melt solidifying rate </w:t>
      </w:r>
      <w:r w:rsidRPr="007D0F21">
        <w:rPr>
          <w:rFonts w:ascii="Times New Roman" w:hAnsi="Times New Roman" w:cs="Times New Roman"/>
          <w:sz w:val="24"/>
          <w:szCs w:val="24"/>
        </w:rPr>
        <w:t xml:space="preserve">is defined </w:t>
      </w:r>
      <w:r w:rsidR="0007015B" w:rsidRPr="007D0F21">
        <w:rPr>
          <w:rFonts w:ascii="Times New Roman" w:hAnsi="Times New Roman" w:cs="Times New Roman"/>
          <w:sz w:val="24"/>
          <w:szCs w:val="24"/>
        </w:rPr>
        <w:t xml:space="preserve">as the difference between the </w:t>
      </w:r>
      <w:r w:rsidRPr="007D0F21">
        <w:rPr>
          <w:rFonts w:ascii="Times New Roman" w:hAnsi="Times New Roman" w:cs="Times New Roman"/>
          <w:sz w:val="24"/>
          <w:szCs w:val="24"/>
        </w:rPr>
        <w:t xml:space="preserve">peridotite </w:t>
      </w:r>
      <w:r w:rsidR="0007015B" w:rsidRPr="007D0F21">
        <w:rPr>
          <w:rFonts w:ascii="Times New Roman" w:hAnsi="Times New Roman" w:cs="Times New Roman"/>
          <w:sz w:val="24"/>
          <w:szCs w:val="24"/>
        </w:rPr>
        <w:t>solidus and the temperature calculated by the energy equation</w:t>
      </w:r>
      <w:r w:rsidR="00557F86" w:rsidRPr="007D0F21">
        <w:rPr>
          <w:rFonts w:ascii="Times New Roman" w:hAnsi="Times New Roman" w:cs="Times New Roman"/>
          <w:sz w:val="24"/>
          <w:szCs w:val="24"/>
        </w:rPr>
        <w:t>.</w:t>
      </w:r>
      <w:r w:rsidR="00E9510F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="00091E05" w:rsidRPr="007D0F21">
        <w:rPr>
          <w:rFonts w:ascii="Times New Roman" w:hAnsi="Times New Roman" w:cs="Times New Roman"/>
          <w:sz w:val="24"/>
          <w:szCs w:val="24"/>
        </w:rPr>
        <w:t>The melt migration is</w:t>
      </w:r>
      <w:r w:rsidR="00C55842" w:rsidRPr="007D0F21">
        <w:rPr>
          <w:rFonts w:ascii="Times New Roman" w:hAnsi="Times New Roman" w:cs="Times New Roman"/>
          <w:sz w:val="24"/>
          <w:szCs w:val="24"/>
        </w:rPr>
        <w:t xml:space="preserve"> expressed as</w:t>
      </w:r>
      <w:r w:rsidR="00091E05" w:rsidRPr="007D0F21">
        <w:rPr>
          <w:rFonts w:ascii="Times New Roman" w:hAnsi="Times New Roman" w:cs="Times New Roman"/>
          <w:sz w:val="24"/>
          <w:szCs w:val="24"/>
        </w:rPr>
        <w:t xml:space="preserve"> the sum of the mantle flow and melt flow. The mantle flow is calculated by the Stokes equation</w:t>
      </w:r>
      <w:r w:rsidR="0007015B" w:rsidRPr="007D0F21">
        <w:rPr>
          <w:rFonts w:ascii="Times New Roman" w:hAnsi="Times New Roman" w:cs="Times New Roman"/>
          <w:sz w:val="24"/>
          <w:szCs w:val="24"/>
        </w:rPr>
        <w:t xml:space="preserve">. The melt flow is defined by the Darcy’s velocity </w:t>
      </w:r>
      <w:r w:rsidR="00C55842" w:rsidRPr="007D0F21">
        <w:rPr>
          <w:rFonts w:ascii="Times New Roman" w:hAnsi="Times New Roman" w:cs="Times New Roman"/>
          <w:sz w:val="24"/>
          <w:szCs w:val="24"/>
        </w:rPr>
        <w:t>govern</w:t>
      </w:r>
      <w:r w:rsidR="0007015B" w:rsidRPr="007D0F21">
        <w:rPr>
          <w:rFonts w:ascii="Times New Roman" w:hAnsi="Times New Roman" w:cs="Times New Roman"/>
          <w:sz w:val="24"/>
          <w:szCs w:val="24"/>
        </w:rPr>
        <w:t>ed by the mantle permeability on the melt</w:t>
      </w:r>
      <w:r w:rsidR="00C55842" w:rsidRPr="007D0F21">
        <w:rPr>
          <w:rFonts w:ascii="Times New Roman" w:hAnsi="Times New Roman" w:cs="Times New Roman"/>
          <w:sz w:val="24"/>
          <w:szCs w:val="24"/>
        </w:rPr>
        <w:t xml:space="preserve"> and</w:t>
      </w:r>
      <w:r w:rsidR="0007015B" w:rsidRPr="007D0F21">
        <w:rPr>
          <w:rFonts w:ascii="Times New Roman" w:hAnsi="Times New Roman" w:cs="Times New Roman"/>
          <w:sz w:val="24"/>
          <w:szCs w:val="24"/>
        </w:rPr>
        <w:t xml:space="preserve"> the </w:t>
      </w:r>
      <w:r w:rsidR="006C609A" w:rsidRPr="007D0F21">
        <w:rPr>
          <w:rFonts w:ascii="Times New Roman" w:hAnsi="Times New Roman" w:cs="Times New Roman"/>
          <w:sz w:val="24"/>
          <w:szCs w:val="24"/>
        </w:rPr>
        <w:t xml:space="preserve">density difference between the mantle and </w:t>
      </w:r>
      <w:r w:rsidR="0007015B" w:rsidRPr="007D0F21">
        <w:rPr>
          <w:rFonts w:ascii="Times New Roman" w:hAnsi="Times New Roman" w:cs="Times New Roman"/>
          <w:sz w:val="24"/>
          <w:szCs w:val="24"/>
        </w:rPr>
        <w:t>melt and the melt viscosity.</w:t>
      </w:r>
      <w:r w:rsidR="00426F3C" w:rsidRPr="007D0F21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426F3C" w:rsidRPr="007D0F21">
        <w:rPr>
          <w:rFonts w:ascii="Times New Roman" w:hAnsi="Times New Roman" w:cs="Times New Roman"/>
          <w:sz w:val="24"/>
          <w:szCs w:val="24"/>
        </w:rPr>
        <w:tab/>
      </w:r>
      <w:r w:rsidR="00756CFD" w:rsidRPr="007D0F21">
        <w:rPr>
          <w:rFonts w:ascii="Times New Roman" w:hAnsi="Times New Roman" w:cs="Times New Roman"/>
          <w:sz w:val="24"/>
          <w:szCs w:val="24"/>
        </w:rPr>
        <w:t>T</w:t>
      </w:r>
      <w:r w:rsidR="006C609A" w:rsidRPr="007D0F21">
        <w:rPr>
          <w:rFonts w:ascii="Times New Roman" w:hAnsi="Times New Roman" w:cs="Times New Roman"/>
          <w:sz w:val="24"/>
          <w:szCs w:val="24"/>
        </w:rPr>
        <w:t xml:space="preserve">he </w:t>
      </w:r>
      <w:r w:rsidR="00C55842" w:rsidRPr="007D0F21">
        <w:rPr>
          <w:rFonts w:ascii="Times New Roman" w:hAnsi="Times New Roman" w:cs="Times New Roman"/>
          <w:sz w:val="24"/>
          <w:szCs w:val="24"/>
        </w:rPr>
        <w:t xml:space="preserve">model calculations </w:t>
      </w:r>
      <w:r w:rsidR="006C609A" w:rsidRPr="007D0F21">
        <w:rPr>
          <w:rFonts w:ascii="Times New Roman" w:hAnsi="Times New Roman" w:cs="Times New Roman"/>
          <w:sz w:val="24"/>
          <w:szCs w:val="24"/>
        </w:rPr>
        <w:t xml:space="preserve">melt </w:t>
      </w:r>
      <w:r w:rsidR="00C55842" w:rsidRPr="007D0F21">
        <w:rPr>
          <w:rFonts w:ascii="Times New Roman" w:hAnsi="Times New Roman" w:cs="Times New Roman"/>
          <w:sz w:val="24"/>
          <w:szCs w:val="24"/>
        </w:rPr>
        <w:t>show that</w:t>
      </w:r>
      <w:r w:rsidR="006C609A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="00C55842" w:rsidRPr="007D0F21">
        <w:rPr>
          <w:rFonts w:ascii="Times New Roman" w:hAnsi="Times New Roman" w:cs="Times New Roman"/>
          <w:sz w:val="24"/>
          <w:szCs w:val="24"/>
        </w:rPr>
        <w:t xml:space="preserve">melt is </w:t>
      </w:r>
      <w:r w:rsidR="006C609A" w:rsidRPr="007D0F21">
        <w:rPr>
          <w:rFonts w:ascii="Times New Roman" w:hAnsi="Times New Roman" w:cs="Times New Roman"/>
          <w:sz w:val="24"/>
          <w:szCs w:val="24"/>
        </w:rPr>
        <w:t xml:space="preserve">generated in the center of mantle wedge </w:t>
      </w:r>
      <w:r w:rsidR="00451B3F" w:rsidRPr="007D0F21">
        <w:rPr>
          <w:rFonts w:ascii="Times New Roman" w:hAnsi="Times New Roman" w:cs="Times New Roman"/>
          <w:sz w:val="24"/>
          <w:szCs w:val="24"/>
        </w:rPr>
        <w:t xml:space="preserve">because the </w:t>
      </w:r>
      <w:r w:rsidR="007D0F21">
        <w:rPr>
          <w:rFonts w:ascii="Times New Roman" w:hAnsi="Times New Roman" w:cs="Times New Roman" w:hint="eastAsia"/>
          <w:sz w:val="24"/>
          <w:szCs w:val="24"/>
        </w:rPr>
        <w:t>large</w:t>
      </w:r>
      <w:r w:rsidR="00451B3F" w:rsidRPr="007D0F21">
        <w:rPr>
          <w:rFonts w:ascii="Times New Roman" w:hAnsi="Times New Roman" w:cs="Times New Roman"/>
          <w:sz w:val="24"/>
          <w:szCs w:val="24"/>
        </w:rPr>
        <w:t xml:space="preserve"> bound-water fraction and temperature make</w:t>
      </w:r>
      <w:r w:rsidR="006C609A" w:rsidRPr="007D0F21">
        <w:rPr>
          <w:rFonts w:ascii="Times New Roman" w:hAnsi="Times New Roman" w:cs="Times New Roman"/>
          <w:sz w:val="24"/>
          <w:szCs w:val="24"/>
        </w:rPr>
        <w:t xml:space="preserve"> the</w:t>
      </w:r>
      <w:r w:rsidR="00C51969" w:rsidRPr="007D0F21">
        <w:rPr>
          <w:rFonts w:ascii="Times New Roman" w:hAnsi="Times New Roman" w:cs="Times New Roman"/>
          <w:sz w:val="24"/>
          <w:szCs w:val="24"/>
        </w:rPr>
        <w:t xml:space="preserve"> </w:t>
      </w:r>
      <w:r w:rsidR="006C609A" w:rsidRPr="007D0F21">
        <w:rPr>
          <w:rFonts w:ascii="Times New Roman" w:hAnsi="Times New Roman" w:cs="Times New Roman"/>
          <w:sz w:val="24"/>
          <w:szCs w:val="24"/>
        </w:rPr>
        <w:t xml:space="preserve">difference </w:t>
      </w:r>
      <w:r w:rsidR="00C51969" w:rsidRPr="007D0F21">
        <w:rPr>
          <w:rFonts w:ascii="Times New Roman" w:hAnsi="Times New Roman" w:cs="Times New Roman"/>
          <w:sz w:val="24"/>
          <w:szCs w:val="24"/>
        </w:rPr>
        <w:t xml:space="preserve">between the melt fraction at equilibrium and the melt present. </w:t>
      </w:r>
      <w:r w:rsidR="00C55842" w:rsidRPr="007D0F21">
        <w:rPr>
          <w:rFonts w:ascii="Times New Roman" w:hAnsi="Times New Roman" w:cs="Times New Roman"/>
          <w:sz w:val="24"/>
          <w:szCs w:val="24"/>
        </w:rPr>
        <w:t>T</w:t>
      </w:r>
      <w:r w:rsidR="00404AFF" w:rsidRPr="007D0F21">
        <w:rPr>
          <w:rFonts w:ascii="Times New Roman" w:hAnsi="Times New Roman" w:cs="Times New Roman"/>
          <w:sz w:val="24"/>
          <w:szCs w:val="24"/>
        </w:rPr>
        <w:t xml:space="preserve">he </w:t>
      </w:r>
      <w:r w:rsidR="00C55842" w:rsidRPr="007D0F21">
        <w:rPr>
          <w:rFonts w:ascii="Times New Roman" w:hAnsi="Times New Roman" w:cs="Times New Roman"/>
          <w:sz w:val="24"/>
          <w:szCs w:val="24"/>
        </w:rPr>
        <w:t xml:space="preserve">generated </w:t>
      </w:r>
      <w:r w:rsidR="00404AFF" w:rsidRPr="007D0F21">
        <w:rPr>
          <w:rFonts w:ascii="Times New Roman" w:hAnsi="Times New Roman" w:cs="Times New Roman"/>
          <w:sz w:val="24"/>
          <w:szCs w:val="24"/>
        </w:rPr>
        <w:t>melt migrates</w:t>
      </w:r>
      <w:r w:rsidR="00C55842" w:rsidRPr="007D0F21">
        <w:rPr>
          <w:rFonts w:ascii="Times New Roman" w:hAnsi="Times New Roman" w:cs="Times New Roman"/>
          <w:sz w:val="24"/>
          <w:szCs w:val="24"/>
        </w:rPr>
        <w:t xml:space="preserve"> obliquely, which is</w:t>
      </w:r>
      <w:r w:rsidR="00404AFF" w:rsidRPr="007D0F21">
        <w:rPr>
          <w:rFonts w:ascii="Times New Roman" w:hAnsi="Times New Roman" w:cs="Times New Roman"/>
          <w:sz w:val="24"/>
          <w:szCs w:val="24"/>
        </w:rPr>
        <w:t xml:space="preserve"> parallel to the slab</w:t>
      </w:r>
      <w:r w:rsidR="00C55842" w:rsidRPr="007D0F21">
        <w:rPr>
          <w:rFonts w:ascii="Times New Roman" w:hAnsi="Times New Roman" w:cs="Times New Roman"/>
          <w:sz w:val="24"/>
          <w:szCs w:val="24"/>
        </w:rPr>
        <w:t xml:space="preserve"> and reaches </w:t>
      </w:r>
      <w:r w:rsidR="00426F3C" w:rsidRPr="007D0F21">
        <w:rPr>
          <w:rFonts w:ascii="Times New Roman" w:hAnsi="Times New Roman" w:cs="Times New Roman"/>
          <w:sz w:val="24"/>
          <w:szCs w:val="24"/>
        </w:rPr>
        <w:t>the continental Moho</w:t>
      </w:r>
      <w:r w:rsidR="00404AFF" w:rsidRPr="007D0F21">
        <w:rPr>
          <w:rFonts w:ascii="Times New Roman" w:hAnsi="Times New Roman" w:cs="Times New Roman"/>
          <w:sz w:val="24"/>
          <w:szCs w:val="24"/>
        </w:rPr>
        <w:t xml:space="preserve">. The melt distribution </w:t>
      </w:r>
      <w:r w:rsidR="006B452A" w:rsidRPr="007D0F21">
        <w:rPr>
          <w:rFonts w:ascii="Times New Roman" w:hAnsi="Times New Roman" w:cs="Times New Roman"/>
          <w:sz w:val="24"/>
          <w:szCs w:val="24"/>
        </w:rPr>
        <w:t xml:space="preserve">in our result is consistent with the melt distribution </w:t>
      </w:r>
      <w:r w:rsidR="00C55842" w:rsidRPr="007D0F21">
        <w:rPr>
          <w:rFonts w:ascii="Times New Roman" w:hAnsi="Times New Roman" w:cs="Times New Roman"/>
          <w:sz w:val="24"/>
          <w:szCs w:val="24"/>
        </w:rPr>
        <w:t>estimated</w:t>
      </w:r>
      <w:r w:rsidR="006B452A" w:rsidRPr="007D0F21">
        <w:rPr>
          <w:rFonts w:ascii="Times New Roman" w:hAnsi="Times New Roman" w:cs="Times New Roman"/>
          <w:sz w:val="24"/>
          <w:szCs w:val="24"/>
        </w:rPr>
        <w:t xml:space="preserve"> from the seismic tomography</w:t>
      </w:r>
      <w:r w:rsidR="006B452A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07015B" w:rsidRPr="00041D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BE9BD" w14:textId="77777777" w:rsidR="0021601D" w:rsidRDefault="0021601D" w:rsidP="0021601D">
      <w:pPr>
        <w:spacing w:after="0" w:line="240" w:lineRule="auto"/>
      </w:pPr>
      <w:r>
        <w:separator/>
      </w:r>
    </w:p>
  </w:endnote>
  <w:endnote w:type="continuationSeparator" w:id="0">
    <w:p w14:paraId="79CB6813" w14:textId="77777777" w:rsidR="0021601D" w:rsidRDefault="0021601D" w:rsidP="0021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ED878" w14:textId="77777777" w:rsidR="0021601D" w:rsidRDefault="0021601D" w:rsidP="0021601D">
      <w:pPr>
        <w:spacing w:after="0" w:line="240" w:lineRule="auto"/>
      </w:pPr>
      <w:r>
        <w:separator/>
      </w:r>
    </w:p>
  </w:footnote>
  <w:footnote w:type="continuationSeparator" w:id="0">
    <w:p w14:paraId="53D32413" w14:textId="77777777" w:rsidR="0021601D" w:rsidRDefault="0021601D" w:rsidP="00216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32"/>
    <w:rsid w:val="00041D19"/>
    <w:rsid w:val="0007015B"/>
    <w:rsid w:val="00091E05"/>
    <w:rsid w:val="0021601D"/>
    <w:rsid w:val="002E6400"/>
    <w:rsid w:val="00354235"/>
    <w:rsid w:val="003D3B59"/>
    <w:rsid w:val="003E26B4"/>
    <w:rsid w:val="00404AFF"/>
    <w:rsid w:val="00426F3C"/>
    <w:rsid w:val="00451B3F"/>
    <w:rsid w:val="00522DAE"/>
    <w:rsid w:val="00557F86"/>
    <w:rsid w:val="006B452A"/>
    <w:rsid w:val="006C609A"/>
    <w:rsid w:val="00756CFD"/>
    <w:rsid w:val="007D0F21"/>
    <w:rsid w:val="007F74A9"/>
    <w:rsid w:val="00981593"/>
    <w:rsid w:val="00C51969"/>
    <w:rsid w:val="00C55842"/>
    <w:rsid w:val="00C64907"/>
    <w:rsid w:val="00C75732"/>
    <w:rsid w:val="00D40BD5"/>
    <w:rsid w:val="00DC1BE3"/>
    <w:rsid w:val="00E9510F"/>
    <w:rsid w:val="00F7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4992"/>
  <w15:chartTrackingRefBased/>
  <w15:docId w15:val="{012C3F94-15C9-452B-BBEC-ABDEA59F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73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5842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C55842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C55842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C55842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C55842"/>
    <w:rPr>
      <w:b/>
      <w:bCs/>
    </w:rPr>
  </w:style>
  <w:style w:type="paragraph" w:styleId="a6">
    <w:name w:val="header"/>
    <w:basedOn w:val="a"/>
    <w:link w:val="Char1"/>
    <w:uiPriority w:val="99"/>
    <w:unhideWhenUsed/>
    <w:rsid w:val="0021601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21601D"/>
  </w:style>
  <w:style w:type="paragraph" w:styleId="a7">
    <w:name w:val="footer"/>
    <w:basedOn w:val="a"/>
    <w:link w:val="Char2"/>
    <w:uiPriority w:val="99"/>
    <w:unhideWhenUsed/>
    <w:rsid w:val="0021601D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21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유수환</dc:creator>
  <cp:keywords/>
  <dc:description/>
  <cp:lastModifiedBy>유수환</cp:lastModifiedBy>
  <cp:revision>6</cp:revision>
  <dcterms:created xsi:type="dcterms:W3CDTF">2021-09-07T03:34:00Z</dcterms:created>
  <dcterms:modified xsi:type="dcterms:W3CDTF">2021-09-07T05:41:00Z</dcterms:modified>
</cp:coreProperties>
</file>