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4844B" w14:textId="31EEF562" w:rsidR="00CB2ECD" w:rsidRPr="00484272" w:rsidRDefault="0088724A" w:rsidP="008B1EDD">
      <w:pPr>
        <w:spacing w:line="360" w:lineRule="auto"/>
        <w:jc w:val="center"/>
        <w:rPr>
          <w:rFonts w:ascii="Times New Roman" w:eastAsia="HY신명조" w:hAnsi="Times New Roman" w:cs="Times New Roman"/>
          <w:sz w:val="24"/>
          <w:szCs w:val="26"/>
        </w:rPr>
      </w:pPr>
      <w:r w:rsidRPr="00484272">
        <w:rPr>
          <w:rFonts w:ascii="Times New Roman" w:eastAsia="HY신명조" w:hAnsi="Times New Roman" w:cs="Times New Roman"/>
          <w:b/>
          <w:bCs/>
          <w:sz w:val="24"/>
        </w:rPr>
        <w:t xml:space="preserve">Tracing </w:t>
      </w:r>
      <w:r w:rsidR="009F760E" w:rsidRPr="00484272">
        <w:rPr>
          <w:rFonts w:ascii="Times New Roman" w:eastAsia="HY신명조" w:hAnsi="Times New Roman" w:cs="Times New Roman"/>
          <w:b/>
          <w:bCs/>
          <w:sz w:val="24"/>
        </w:rPr>
        <w:t>s</w:t>
      </w:r>
      <w:r w:rsidR="00D908C6" w:rsidRPr="00484272">
        <w:rPr>
          <w:rFonts w:ascii="Times New Roman" w:eastAsia="HY신명조" w:hAnsi="Times New Roman" w:cs="Times New Roman"/>
          <w:b/>
          <w:bCs/>
          <w:sz w:val="24"/>
        </w:rPr>
        <w:t>ediment provenance</w:t>
      </w:r>
      <w:r w:rsidR="005A79FA" w:rsidRPr="00484272">
        <w:rPr>
          <w:rFonts w:ascii="Times New Roman" w:eastAsia="HY신명조" w:hAnsi="Times New Roman" w:cs="Times New Roman"/>
          <w:b/>
          <w:bCs/>
          <w:sz w:val="24"/>
        </w:rPr>
        <w:t>s</w:t>
      </w:r>
      <w:r w:rsidR="008B1EDD" w:rsidRPr="00484272">
        <w:rPr>
          <w:rFonts w:ascii="Times New Roman" w:eastAsia="HY신명조" w:hAnsi="Times New Roman" w:cs="Times New Roman"/>
          <w:b/>
          <w:bCs/>
          <w:sz w:val="24"/>
        </w:rPr>
        <w:t xml:space="preserve"> using </w:t>
      </w:r>
      <w:r w:rsidRPr="00484272">
        <w:rPr>
          <w:rFonts w:ascii="Times New Roman" w:eastAsia="HY신명조" w:hAnsi="Times New Roman" w:cs="Times New Roman"/>
          <w:b/>
          <w:bCs/>
          <w:sz w:val="24"/>
        </w:rPr>
        <w:t xml:space="preserve">various </w:t>
      </w:r>
      <w:r w:rsidR="008B1EDD" w:rsidRPr="00484272">
        <w:rPr>
          <w:rFonts w:ascii="Times New Roman" w:eastAsia="HY신명조" w:hAnsi="Times New Roman" w:cs="Times New Roman"/>
          <w:b/>
          <w:bCs/>
          <w:sz w:val="24"/>
        </w:rPr>
        <w:t>clay mineral</w:t>
      </w:r>
      <w:r w:rsidRPr="00484272">
        <w:rPr>
          <w:rFonts w:ascii="Times New Roman" w:eastAsia="HY신명조" w:hAnsi="Times New Roman" w:cs="Times New Roman"/>
          <w:b/>
          <w:bCs/>
          <w:sz w:val="24"/>
        </w:rPr>
        <w:t xml:space="preserve"> characteristics</w:t>
      </w:r>
      <w:r w:rsidR="008B1EDD" w:rsidRPr="00484272">
        <w:rPr>
          <w:rFonts w:ascii="Times New Roman" w:eastAsia="HY신명조" w:hAnsi="Times New Roman" w:cs="Times New Roman"/>
          <w:b/>
          <w:bCs/>
          <w:sz w:val="24"/>
        </w:rPr>
        <w:t xml:space="preserve"> </w:t>
      </w:r>
      <w:r w:rsidR="00D908C6" w:rsidRPr="00484272">
        <w:rPr>
          <w:rFonts w:ascii="Times New Roman" w:eastAsia="HY신명조" w:hAnsi="Times New Roman" w:cs="Times New Roman"/>
          <w:b/>
          <w:bCs/>
          <w:sz w:val="24"/>
        </w:rPr>
        <w:t xml:space="preserve">in </w:t>
      </w:r>
      <w:r w:rsidR="004F4679" w:rsidRPr="00484272">
        <w:rPr>
          <w:rFonts w:ascii="Times New Roman" w:eastAsia="HY신명조" w:hAnsi="Times New Roman" w:cs="Times New Roman"/>
          <w:b/>
          <w:bCs/>
          <w:sz w:val="24"/>
        </w:rPr>
        <w:t>Dotson-Getz trough</w:t>
      </w:r>
      <w:r w:rsidR="00464194" w:rsidRPr="00484272">
        <w:rPr>
          <w:rFonts w:ascii="Times New Roman" w:eastAsia="HY신명조" w:hAnsi="Times New Roman" w:cs="Times New Roman"/>
          <w:b/>
          <w:bCs/>
          <w:sz w:val="24"/>
        </w:rPr>
        <w:t>, West Antarctica</w:t>
      </w:r>
      <w:r w:rsidR="009F760E" w:rsidRPr="00484272">
        <w:rPr>
          <w:rFonts w:ascii="Times New Roman" w:eastAsia="HY신명조" w:hAnsi="Times New Roman" w:cs="Times New Roman"/>
          <w:b/>
          <w:bCs/>
          <w:sz w:val="24"/>
        </w:rPr>
        <w:t xml:space="preserve"> </w:t>
      </w:r>
    </w:p>
    <w:p w14:paraId="44C7D421" w14:textId="36C65579" w:rsidR="00CB2ECD" w:rsidRPr="00484272" w:rsidRDefault="00D908C6" w:rsidP="00D908C6">
      <w:pPr>
        <w:pStyle w:val="ADDRESS"/>
        <w:spacing w:line="360" w:lineRule="auto"/>
        <w:ind w:left="0" w:firstLine="0"/>
        <w:jc w:val="center"/>
        <w:rPr>
          <w:rFonts w:ascii="Times New Roman" w:eastAsia="HY신명조" w:hAnsi="Times New Roman"/>
          <w:noProof w:val="0"/>
          <w:kern w:val="2"/>
          <w:sz w:val="20"/>
          <w:lang w:val="en-US" w:eastAsia="ko-KR"/>
        </w:rPr>
      </w:pPr>
      <w:r w:rsidRPr="00484272">
        <w:rPr>
          <w:rFonts w:ascii="Times New Roman" w:eastAsia="HY신명조" w:hAnsi="Times New Roman"/>
          <w:noProof w:val="0"/>
          <w:kern w:val="2"/>
          <w:sz w:val="20"/>
          <w:lang w:val="en-US" w:eastAsia="ko-KR"/>
        </w:rPr>
        <w:t>Insung Kang</w:t>
      </w:r>
      <w:r w:rsidRPr="00484272">
        <w:rPr>
          <w:rFonts w:ascii="Times New Roman" w:eastAsia="HY신명조" w:hAnsi="Times New Roman"/>
          <w:noProof w:val="0"/>
          <w:kern w:val="2"/>
          <w:sz w:val="20"/>
          <w:vertAlign w:val="superscript"/>
          <w:lang w:val="en-US" w:eastAsia="ko-KR"/>
        </w:rPr>
        <w:t>1</w:t>
      </w:r>
    </w:p>
    <w:p w14:paraId="49C68133" w14:textId="77777777" w:rsidR="00D908C6" w:rsidRPr="00484272" w:rsidRDefault="00D908C6" w:rsidP="00F60B23">
      <w:pPr>
        <w:pStyle w:val="ADDRESS"/>
        <w:spacing w:line="360" w:lineRule="auto"/>
        <w:ind w:left="0" w:firstLine="0"/>
        <w:rPr>
          <w:rFonts w:ascii="Times New Roman" w:eastAsia="HY신명조" w:hAnsi="Times New Roman"/>
          <w:sz w:val="20"/>
          <w:vertAlign w:val="superscript"/>
          <w:lang w:eastAsia="ko-KR"/>
        </w:rPr>
      </w:pPr>
    </w:p>
    <w:p w14:paraId="368E8474" w14:textId="77777777" w:rsidR="00D908C6" w:rsidRPr="00484272" w:rsidRDefault="00D908C6" w:rsidP="00D908C6">
      <w:pPr>
        <w:pStyle w:val="a6"/>
        <w:wordWrap/>
        <w:ind w:left="200"/>
        <w:jc w:val="center"/>
        <w:rPr>
          <w:rFonts w:ascii="Times New Roman" w:eastAsia="HY신명조" w:hAnsi="Times New Roman" w:cs="Times New Roman"/>
          <w:color w:val="auto"/>
          <w:w w:val="92"/>
          <w:sz w:val="16"/>
          <w:szCs w:val="16"/>
        </w:rPr>
      </w:pPr>
      <w:r w:rsidRPr="00484272">
        <w:rPr>
          <w:rFonts w:ascii="Times New Roman" w:eastAsia="HY신명조" w:hAnsi="Times New Roman" w:cs="Times New Roman"/>
          <w:color w:val="auto"/>
          <w:w w:val="92"/>
          <w:sz w:val="16"/>
          <w:szCs w:val="16"/>
          <w:vertAlign w:val="superscript"/>
        </w:rPr>
        <w:t>1</w:t>
      </w:r>
      <w:r w:rsidRPr="00484272">
        <w:rPr>
          <w:rFonts w:ascii="Times New Roman" w:eastAsia="HY신명조" w:hAnsi="Times New Roman" w:cs="Times New Roman"/>
          <w:color w:val="auto"/>
          <w:w w:val="92"/>
          <w:sz w:val="16"/>
          <w:szCs w:val="16"/>
        </w:rPr>
        <w:t>Department of Earth System Sciences, Yonsei University, Seoul, Republic of Korea</w:t>
      </w:r>
    </w:p>
    <w:p w14:paraId="654E45DA" w14:textId="77777777" w:rsidR="007C7B22" w:rsidRPr="00484272" w:rsidRDefault="007C7B22" w:rsidP="00E84A25">
      <w:pPr>
        <w:pStyle w:val="a6"/>
        <w:ind w:left="400" w:right="400"/>
        <w:rPr>
          <w:rFonts w:ascii="Times New Roman" w:eastAsia="HY신명조" w:hAnsi="Times New Roman" w:cs="Times New Roman"/>
          <w:color w:val="auto"/>
          <w:sz w:val="21"/>
          <w:szCs w:val="21"/>
        </w:rPr>
      </w:pPr>
    </w:p>
    <w:p w14:paraId="62275E7E" w14:textId="3E68331F" w:rsidR="00DD00D6" w:rsidRPr="00484272" w:rsidRDefault="00DD00D6" w:rsidP="00E84A25">
      <w:pPr>
        <w:pStyle w:val="a6"/>
        <w:ind w:left="400" w:right="400"/>
        <w:rPr>
          <w:rFonts w:ascii="Times New Roman" w:eastAsia="HY신명조" w:hAnsi="Times New Roman" w:cs="Times New Roman"/>
          <w:color w:val="auto"/>
          <w:sz w:val="21"/>
          <w:szCs w:val="21"/>
        </w:rPr>
      </w:pPr>
      <w:r w:rsidRPr="00484272">
        <w:rPr>
          <w:rFonts w:ascii="Times New Roman" w:eastAsia="HY신명조" w:hAnsi="Times New Roman" w:cs="Times New Roman"/>
          <w:color w:val="auto"/>
          <w:sz w:val="21"/>
          <w:szCs w:val="21"/>
        </w:rPr>
        <w:t>The physical and chemical properties of clay minerals in marine sediment can be used to determine depositional processes and sediment provenance of terrigenous detritus in Antarctic region because their characteristics reflect source rock composition in c</w:t>
      </w:r>
      <w:r w:rsidR="00E64259" w:rsidRPr="00484272">
        <w:rPr>
          <w:rFonts w:ascii="Times New Roman" w:eastAsia="HY신명조" w:hAnsi="Times New Roman" w:cs="Times New Roman"/>
          <w:color w:val="auto"/>
          <w:sz w:val="21"/>
          <w:szCs w:val="21"/>
        </w:rPr>
        <w:t>ontinent</w:t>
      </w:r>
      <w:r w:rsidRPr="00484272">
        <w:rPr>
          <w:rFonts w:ascii="Times New Roman" w:eastAsia="HY신명조" w:hAnsi="Times New Roman" w:cs="Times New Roman"/>
          <w:color w:val="auto"/>
          <w:sz w:val="21"/>
          <w:szCs w:val="21"/>
        </w:rPr>
        <w:t xml:space="preserve">. </w:t>
      </w:r>
      <w:r w:rsidR="00E64259" w:rsidRPr="00484272">
        <w:rPr>
          <w:rFonts w:ascii="Times New Roman" w:eastAsia="HY신명조" w:hAnsi="Times New Roman" w:cs="Times New Roman"/>
          <w:color w:val="auto"/>
          <w:sz w:val="21"/>
          <w:szCs w:val="21"/>
        </w:rPr>
        <w:t>Dotson and Getz trough i</w:t>
      </w:r>
      <w:r w:rsidR="00B355FB" w:rsidRPr="00484272">
        <w:rPr>
          <w:rFonts w:ascii="Times New Roman" w:eastAsia="HY신명조" w:hAnsi="Times New Roman" w:cs="Times New Roman"/>
          <w:color w:val="auto"/>
          <w:sz w:val="21"/>
          <w:szCs w:val="21"/>
        </w:rPr>
        <w:t>n the Western Amundsen Sea</w:t>
      </w:r>
      <w:r w:rsidR="00E64259" w:rsidRPr="00484272">
        <w:rPr>
          <w:rFonts w:ascii="Times New Roman" w:eastAsia="HY신명조" w:hAnsi="Times New Roman" w:cs="Times New Roman"/>
          <w:color w:val="auto"/>
          <w:sz w:val="21"/>
          <w:szCs w:val="21"/>
        </w:rPr>
        <w:t xml:space="preserve"> are located closely,</w:t>
      </w:r>
      <w:r w:rsidR="00B355FB" w:rsidRPr="00484272">
        <w:rPr>
          <w:rFonts w:ascii="Times New Roman" w:eastAsia="HY신명조" w:hAnsi="Times New Roman" w:cs="Times New Roman"/>
          <w:color w:val="auto"/>
          <w:sz w:val="21"/>
          <w:szCs w:val="21"/>
        </w:rPr>
        <w:t xml:space="preserve"> but </w:t>
      </w:r>
      <w:r w:rsidR="004A3BED" w:rsidRPr="00484272">
        <w:rPr>
          <w:rFonts w:ascii="Times New Roman" w:eastAsia="HY신명조" w:hAnsi="Times New Roman" w:cs="Times New Roman"/>
          <w:color w:val="auto"/>
          <w:sz w:val="21"/>
          <w:szCs w:val="21"/>
        </w:rPr>
        <w:t>each trough is influenced</w:t>
      </w:r>
      <w:r w:rsidR="003D474B" w:rsidRPr="00484272">
        <w:rPr>
          <w:rFonts w:ascii="Times New Roman" w:eastAsia="HY신명조" w:hAnsi="Times New Roman" w:cs="Times New Roman"/>
          <w:color w:val="auto"/>
          <w:sz w:val="21"/>
          <w:szCs w:val="21"/>
        </w:rPr>
        <w:t xml:space="preserve"> by different</w:t>
      </w:r>
      <w:r w:rsidR="00B355FB" w:rsidRPr="00484272">
        <w:rPr>
          <w:rFonts w:ascii="Times New Roman" w:eastAsia="HY신명조" w:hAnsi="Times New Roman" w:cs="Times New Roman"/>
          <w:color w:val="auto"/>
          <w:sz w:val="21"/>
          <w:szCs w:val="21"/>
        </w:rPr>
        <w:t xml:space="preserve"> ice stream </w:t>
      </w:r>
      <w:r w:rsidR="003D474B" w:rsidRPr="00484272">
        <w:rPr>
          <w:rFonts w:ascii="Times New Roman" w:eastAsia="HY신명조" w:hAnsi="Times New Roman" w:cs="Times New Roman"/>
          <w:color w:val="auto"/>
          <w:sz w:val="21"/>
          <w:szCs w:val="21"/>
        </w:rPr>
        <w:t>and subglacial basin. However, there are little known source rocks on outcrops within each catchment of Dotson and Getz trough, due to thick ice she</w:t>
      </w:r>
      <w:r w:rsidR="004A3BED" w:rsidRPr="00484272">
        <w:rPr>
          <w:rFonts w:ascii="Times New Roman" w:eastAsia="HY신명조" w:hAnsi="Times New Roman" w:cs="Times New Roman"/>
          <w:color w:val="auto"/>
          <w:sz w:val="21"/>
          <w:szCs w:val="21"/>
        </w:rPr>
        <w:t>ets</w:t>
      </w:r>
      <w:r w:rsidR="003D474B" w:rsidRPr="00484272">
        <w:rPr>
          <w:rFonts w:ascii="Times New Roman" w:eastAsia="HY신명조" w:hAnsi="Times New Roman" w:cs="Times New Roman"/>
          <w:color w:val="auto"/>
          <w:sz w:val="21"/>
          <w:szCs w:val="21"/>
        </w:rPr>
        <w:t xml:space="preserve">. Therefore, objectives of this study is </w:t>
      </w:r>
      <w:r w:rsidR="00142192">
        <w:rPr>
          <w:rFonts w:ascii="Times New Roman" w:eastAsia="HY신명조" w:hAnsi="Times New Roman" w:cs="Times New Roman"/>
          <w:color w:val="auto"/>
          <w:sz w:val="21"/>
          <w:szCs w:val="21"/>
        </w:rPr>
        <w:t xml:space="preserve">to </w:t>
      </w:r>
      <w:r w:rsidR="003D474B" w:rsidRPr="00484272">
        <w:rPr>
          <w:rFonts w:ascii="Times New Roman" w:eastAsia="HY신명조" w:hAnsi="Times New Roman" w:cs="Times New Roman"/>
          <w:color w:val="auto"/>
          <w:sz w:val="21"/>
          <w:szCs w:val="21"/>
        </w:rPr>
        <w:t xml:space="preserve">identify source rock composition in catchment of Dotson and Getz trough using clay mineral assemblages, illite chemical index, and illite integral breadth value. </w:t>
      </w:r>
      <w:r w:rsidR="00D93849" w:rsidRPr="00484272">
        <w:rPr>
          <w:rFonts w:ascii="Times New Roman" w:eastAsia="HY신명조" w:hAnsi="Times New Roman" w:cs="Times New Roman"/>
          <w:color w:val="auto"/>
          <w:sz w:val="21"/>
          <w:szCs w:val="21"/>
        </w:rPr>
        <w:t>Furthermore, cluster analysis was performed to</w:t>
      </w:r>
      <w:r w:rsidR="000E5D6E" w:rsidRPr="00484272">
        <w:rPr>
          <w:rFonts w:ascii="Times New Roman" w:eastAsia="HY신명조" w:hAnsi="Times New Roman" w:cs="Times New Roman"/>
          <w:color w:val="auto"/>
          <w:sz w:val="21"/>
          <w:szCs w:val="21"/>
        </w:rPr>
        <w:t xml:space="preserve"> determine clay mineral distribution of surface sediments using all these data.</w:t>
      </w:r>
    </w:p>
    <w:p w14:paraId="764CEA57" w14:textId="1536790E" w:rsidR="00F65C5E" w:rsidRPr="00484272" w:rsidRDefault="002A1228" w:rsidP="00E84A25">
      <w:pPr>
        <w:pStyle w:val="a6"/>
        <w:ind w:left="400" w:right="400"/>
        <w:rPr>
          <w:rFonts w:ascii="Times New Roman" w:eastAsia="HY신명조" w:hAnsi="Times New Roman" w:cs="Times New Roman"/>
          <w:color w:val="auto"/>
          <w:sz w:val="21"/>
          <w:szCs w:val="21"/>
        </w:rPr>
      </w:pPr>
      <w:r w:rsidRPr="00484272">
        <w:rPr>
          <w:rFonts w:ascii="Times New Roman" w:eastAsia="HY신명조" w:hAnsi="Times New Roman" w:cs="Times New Roman"/>
          <w:color w:val="auto"/>
          <w:sz w:val="21"/>
          <w:szCs w:val="21"/>
        </w:rPr>
        <w:t>The</w:t>
      </w:r>
      <w:r w:rsidR="0048315C" w:rsidRPr="00484272">
        <w:rPr>
          <w:rFonts w:ascii="Times New Roman" w:eastAsia="HY신명조" w:hAnsi="Times New Roman" w:cs="Times New Roman"/>
          <w:color w:val="auto"/>
          <w:sz w:val="21"/>
          <w:szCs w:val="21"/>
        </w:rPr>
        <w:t xml:space="preserve"> clustering</w:t>
      </w:r>
      <w:r w:rsidRPr="00484272">
        <w:rPr>
          <w:rFonts w:ascii="Times New Roman" w:eastAsia="HY신명조" w:hAnsi="Times New Roman" w:cs="Times New Roman"/>
          <w:color w:val="auto"/>
          <w:sz w:val="21"/>
          <w:szCs w:val="21"/>
        </w:rPr>
        <w:t xml:space="preserve"> result differentiates </w:t>
      </w:r>
      <w:r w:rsidR="00CB32C7" w:rsidRPr="00484272">
        <w:rPr>
          <w:rFonts w:ascii="Times New Roman" w:eastAsia="HY신명조" w:hAnsi="Times New Roman" w:cs="Times New Roman"/>
          <w:color w:val="auto"/>
          <w:sz w:val="21"/>
          <w:szCs w:val="21"/>
        </w:rPr>
        <w:t>two</w:t>
      </w:r>
      <w:r w:rsidRPr="00484272">
        <w:rPr>
          <w:rFonts w:ascii="Times New Roman" w:eastAsia="HY신명조" w:hAnsi="Times New Roman" w:cs="Times New Roman"/>
          <w:color w:val="auto"/>
          <w:sz w:val="21"/>
          <w:szCs w:val="21"/>
        </w:rPr>
        <w:t xml:space="preserve"> different clusters on the </w:t>
      </w:r>
      <w:r w:rsidR="00CB32C7" w:rsidRPr="00484272">
        <w:rPr>
          <w:rFonts w:ascii="Times New Roman" w:eastAsia="HY신명조" w:hAnsi="Times New Roman" w:cs="Times New Roman"/>
          <w:color w:val="auto"/>
          <w:sz w:val="21"/>
          <w:szCs w:val="21"/>
        </w:rPr>
        <w:t xml:space="preserve">Dotson-Getz </w:t>
      </w:r>
      <w:r w:rsidR="00B50976" w:rsidRPr="00484272">
        <w:rPr>
          <w:rFonts w:ascii="Times New Roman" w:eastAsia="HY신명조" w:hAnsi="Times New Roman" w:cs="Times New Roman"/>
          <w:color w:val="auto"/>
          <w:sz w:val="21"/>
          <w:szCs w:val="21"/>
        </w:rPr>
        <w:t>trough:</w:t>
      </w:r>
      <w:r w:rsidR="00F425DD" w:rsidRPr="00484272">
        <w:rPr>
          <w:rFonts w:ascii="Times New Roman" w:eastAsia="HY신명조" w:hAnsi="Times New Roman" w:cs="Times New Roman"/>
          <w:color w:val="auto"/>
          <w:sz w:val="21"/>
          <w:szCs w:val="21"/>
        </w:rPr>
        <w:t xml:space="preserve"> </w:t>
      </w:r>
      <w:r w:rsidR="00CB32C7" w:rsidRPr="00484272">
        <w:rPr>
          <w:rFonts w:ascii="Times New Roman" w:eastAsia="HY신명조" w:hAnsi="Times New Roman" w:cs="Times New Roman"/>
          <w:color w:val="auto"/>
          <w:sz w:val="21"/>
          <w:szCs w:val="21"/>
        </w:rPr>
        <w:t>Dotson side trough</w:t>
      </w:r>
      <w:r w:rsidR="00B958F3" w:rsidRPr="00484272">
        <w:rPr>
          <w:rFonts w:ascii="Times New Roman" w:eastAsia="HY신명조" w:hAnsi="Times New Roman" w:cs="Times New Roman"/>
          <w:color w:val="auto"/>
          <w:sz w:val="21"/>
          <w:szCs w:val="21"/>
        </w:rPr>
        <w:t xml:space="preserve"> (DT)</w:t>
      </w:r>
      <w:r w:rsidR="00CB32C7" w:rsidRPr="00484272">
        <w:rPr>
          <w:rFonts w:ascii="Times New Roman" w:eastAsia="HY신명조" w:hAnsi="Times New Roman" w:cs="Times New Roman"/>
          <w:color w:val="auto"/>
          <w:sz w:val="21"/>
          <w:szCs w:val="21"/>
        </w:rPr>
        <w:t xml:space="preserve"> and Getz side trough</w:t>
      </w:r>
      <w:r w:rsidR="00B958F3" w:rsidRPr="00484272">
        <w:rPr>
          <w:rFonts w:ascii="Times New Roman" w:eastAsia="HY신명조" w:hAnsi="Times New Roman" w:cs="Times New Roman"/>
          <w:color w:val="auto"/>
          <w:sz w:val="21"/>
          <w:szCs w:val="21"/>
        </w:rPr>
        <w:t xml:space="preserve"> (GT)</w:t>
      </w:r>
      <w:r w:rsidR="00CB32C7" w:rsidRPr="00484272">
        <w:rPr>
          <w:rFonts w:ascii="Times New Roman" w:eastAsia="HY신명조" w:hAnsi="Times New Roman" w:cs="Times New Roman"/>
          <w:color w:val="auto"/>
          <w:sz w:val="21"/>
          <w:szCs w:val="21"/>
        </w:rPr>
        <w:t>.</w:t>
      </w:r>
      <w:r w:rsidR="00B958F3" w:rsidRPr="00484272">
        <w:rPr>
          <w:rFonts w:ascii="Times New Roman" w:eastAsia="HY신명조" w:hAnsi="Times New Roman" w:cs="Times New Roman"/>
          <w:color w:val="auto"/>
          <w:sz w:val="21"/>
          <w:szCs w:val="21"/>
        </w:rPr>
        <w:t xml:space="preserve"> DT is characterized by relative high content of illite and GT is characterized by relative high content of smectite. </w:t>
      </w:r>
      <w:r w:rsidR="00DD40A7" w:rsidRPr="00484272">
        <w:rPr>
          <w:rFonts w:ascii="Times New Roman" w:eastAsia="HY신명조" w:hAnsi="Times New Roman" w:cs="Times New Roman"/>
          <w:color w:val="auto"/>
          <w:sz w:val="21"/>
          <w:szCs w:val="21"/>
        </w:rPr>
        <w:t>Different clay mineralogy between these two troughs</w:t>
      </w:r>
      <w:r w:rsidR="00B958F3" w:rsidRPr="00484272">
        <w:rPr>
          <w:rFonts w:ascii="Times New Roman" w:eastAsia="HY신명조" w:hAnsi="Times New Roman" w:cs="Times New Roman"/>
          <w:color w:val="auto"/>
          <w:sz w:val="21"/>
          <w:szCs w:val="21"/>
        </w:rPr>
        <w:t xml:space="preserve"> </w:t>
      </w:r>
      <w:r w:rsidR="00E84A25" w:rsidRPr="00484272">
        <w:rPr>
          <w:rFonts w:ascii="Times New Roman" w:eastAsia="HY신명조" w:hAnsi="Times New Roman" w:cs="Times New Roman"/>
          <w:color w:val="auto"/>
          <w:sz w:val="21"/>
          <w:szCs w:val="21"/>
        </w:rPr>
        <w:t>show</w:t>
      </w:r>
      <w:r w:rsidR="00B958F3" w:rsidRPr="00484272">
        <w:rPr>
          <w:rFonts w:ascii="Times New Roman" w:eastAsia="HY신명조" w:hAnsi="Times New Roman" w:cs="Times New Roman"/>
          <w:color w:val="auto"/>
          <w:sz w:val="21"/>
          <w:szCs w:val="21"/>
        </w:rPr>
        <w:t>s</w:t>
      </w:r>
      <w:r w:rsidR="00DD40A7" w:rsidRPr="00484272">
        <w:rPr>
          <w:rFonts w:ascii="Times New Roman" w:eastAsia="HY신명조" w:hAnsi="Times New Roman" w:cs="Times New Roman"/>
          <w:color w:val="auto"/>
          <w:sz w:val="21"/>
          <w:szCs w:val="21"/>
        </w:rPr>
        <w:t xml:space="preserve"> that</w:t>
      </w:r>
      <w:r w:rsidR="00B958F3" w:rsidRPr="00484272">
        <w:rPr>
          <w:rFonts w:ascii="Times New Roman" w:eastAsia="HY신명조" w:hAnsi="Times New Roman" w:cs="Times New Roman"/>
          <w:color w:val="auto"/>
          <w:sz w:val="21"/>
          <w:szCs w:val="21"/>
        </w:rPr>
        <w:t xml:space="preserve"> </w:t>
      </w:r>
      <w:r w:rsidR="00E64259" w:rsidRPr="00484272">
        <w:rPr>
          <w:rFonts w:ascii="Times New Roman" w:eastAsia="HY신명조" w:hAnsi="Times New Roman" w:cs="Times New Roman"/>
          <w:color w:val="auto"/>
          <w:sz w:val="21"/>
          <w:szCs w:val="21"/>
        </w:rPr>
        <w:t xml:space="preserve">source rock in </w:t>
      </w:r>
      <w:r w:rsidR="00DD40A7" w:rsidRPr="00484272">
        <w:rPr>
          <w:rFonts w:ascii="Times New Roman" w:eastAsia="HY신명조" w:hAnsi="Times New Roman" w:cs="Times New Roman"/>
          <w:color w:val="auto"/>
          <w:sz w:val="21"/>
          <w:szCs w:val="21"/>
        </w:rPr>
        <w:t>catchment area of each trough could be different.</w:t>
      </w:r>
      <w:r w:rsidR="00484272">
        <w:rPr>
          <w:rFonts w:ascii="Times New Roman" w:eastAsia="HY신명조" w:hAnsi="Times New Roman" w:cs="Times New Roman"/>
          <w:color w:val="auto"/>
          <w:sz w:val="21"/>
          <w:szCs w:val="21"/>
        </w:rPr>
        <w:t xml:space="preserve"> </w:t>
      </w:r>
      <w:r w:rsidR="00D93849" w:rsidRPr="00484272">
        <w:rPr>
          <w:rFonts w:ascii="Times New Roman" w:eastAsia="HY신명조" w:hAnsi="Times New Roman" w:cs="Times New Roman"/>
          <w:color w:val="auto"/>
          <w:sz w:val="21"/>
          <w:szCs w:val="21"/>
        </w:rPr>
        <w:t>Furthermore</w:t>
      </w:r>
      <w:r w:rsidR="000E5D6E" w:rsidRPr="00484272">
        <w:rPr>
          <w:rFonts w:ascii="Times New Roman" w:eastAsia="HY신명조" w:hAnsi="Times New Roman" w:cs="Times New Roman"/>
          <w:color w:val="auto"/>
          <w:sz w:val="21"/>
          <w:szCs w:val="21"/>
        </w:rPr>
        <w:t xml:space="preserve">, </w:t>
      </w:r>
      <w:r w:rsidR="00B50976" w:rsidRPr="00484272">
        <w:rPr>
          <w:rFonts w:ascii="Times New Roman" w:eastAsia="HY신명조" w:hAnsi="Times New Roman" w:cs="Times New Roman"/>
          <w:color w:val="auto"/>
          <w:sz w:val="21"/>
          <w:szCs w:val="21"/>
        </w:rPr>
        <w:t>chemical composition analysis</w:t>
      </w:r>
      <w:r w:rsidR="00D93849" w:rsidRPr="00484272">
        <w:rPr>
          <w:rFonts w:ascii="Times New Roman" w:eastAsia="HY신명조" w:hAnsi="Times New Roman" w:cs="Times New Roman"/>
          <w:color w:val="auto"/>
          <w:sz w:val="21"/>
          <w:szCs w:val="21"/>
        </w:rPr>
        <w:t xml:space="preserve"> and crystal size distribution of illite at a </w:t>
      </w:r>
      <w:r w:rsidR="000E5D6E" w:rsidRPr="00484272">
        <w:rPr>
          <w:rFonts w:ascii="Times New Roman" w:eastAsia="HY신명조" w:hAnsi="Times New Roman" w:cs="Times New Roman"/>
          <w:color w:val="auto"/>
          <w:sz w:val="21"/>
          <w:szCs w:val="21"/>
        </w:rPr>
        <w:t>nanoscale</w:t>
      </w:r>
      <w:r w:rsidR="00D93849" w:rsidRPr="00484272">
        <w:rPr>
          <w:rFonts w:ascii="Times New Roman" w:eastAsia="HY신명조" w:hAnsi="Times New Roman" w:cs="Times New Roman"/>
          <w:color w:val="auto"/>
          <w:sz w:val="21"/>
          <w:szCs w:val="21"/>
        </w:rPr>
        <w:t xml:space="preserve"> </w:t>
      </w:r>
      <w:r w:rsidR="00B50976" w:rsidRPr="00484272">
        <w:rPr>
          <w:rFonts w:ascii="Times New Roman" w:eastAsia="HY신명조" w:hAnsi="Times New Roman" w:cs="Times New Roman"/>
          <w:color w:val="auto"/>
          <w:sz w:val="21"/>
          <w:szCs w:val="21"/>
        </w:rPr>
        <w:t>using transmission electron microscopy (TEM) will be discussed.</w:t>
      </w:r>
    </w:p>
    <w:sectPr w:rsidR="00F65C5E" w:rsidRPr="00484272">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B3AE1" w14:textId="77777777" w:rsidR="00EF7788" w:rsidRDefault="00EF7788" w:rsidP="00865BAA">
      <w:pPr>
        <w:spacing w:after="0" w:line="240" w:lineRule="auto"/>
      </w:pPr>
      <w:r>
        <w:separator/>
      </w:r>
    </w:p>
  </w:endnote>
  <w:endnote w:type="continuationSeparator" w:id="0">
    <w:p w14:paraId="76F691B5" w14:textId="77777777" w:rsidR="00EF7788" w:rsidRDefault="00EF7788" w:rsidP="00865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HY신명조">
    <w:panose1 w:val="02030600000101010101"/>
    <w:charset w:val="81"/>
    <w:family w:val="roman"/>
    <w:pitch w:val="variable"/>
    <w:sig w:usb0="900002A7" w:usb1="29D77CF9"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7CE47" w14:textId="77777777" w:rsidR="00EF7788" w:rsidRDefault="00EF7788" w:rsidP="00865BAA">
      <w:pPr>
        <w:spacing w:after="0" w:line="240" w:lineRule="auto"/>
      </w:pPr>
      <w:r>
        <w:separator/>
      </w:r>
    </w:p>
  </w:footnote>
  <w:footnote w:type="continuationSeparator" w:id="0">
    <w:p w14:paraId="63A2C03A" w14:textId="77777777" w:rsidR="00EF7788" w:rsidRDefault="00EF7788" w:rsidP="00865B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ECD"/>
    <w:rsid w:val="00010870"/>
    <w:rsid w:val="0002589F"/>
    <w:rsid w:val="00072989"/>
    <w:rsid w:val="0008094C"/>
    <w:rsid w:val="00087F01"/>
    <w:rsid w:val="00092D37"/>
    <w:rsid w:val="000942B7"/>
    <w:rsid w:val="000A3CAC"/>
    <w:rsid w:val="000B5651"/>
    <w:rsid w:val="000D41C2"/>
    <w:rsid w:val="000E5D6E"/>
    <w:rsid w:val="00103488"/>
    <w:rsid w:val="0010515F"/>
    <w:rsid w:val="00132CEE"/>
    <w:rsid w:val="00135B5C"/>
    <w:rsid w:val="00142192"/>
    <w:rsid w:val="00145C81"/>
    <w:rsid w:val="001B568D"/>
    <w:rsid w:val="001D70BE"/>
    <w:rsid w:val="00206B34"/>
    <w:rsid w:val="00236531"/>
    <w:rsid w:val="002652AA"/>
    <w:rsid w:val="00266EAB"/>
    <w:rsid w:val="00273CDA"/>
    <w:rsid w:val="0029563E"/>
    <w:rsid w:val="00297E2F"/>
    <w:rsid w:val="002A1228"/>
    <w:rsid w:val="002A125E"/>
    <w:rsid w:val="00332D59"/>
    <w:rsid w:val="0036397F"/>
    <w:rsid w:val="003719E0"/>
    <w:rsid w:val="003A6B47"/>
    <w:rsid w:val="003D08EC"/>
    <w:rsid w:val="003D474B"/>
    <w:rsid w:val="00401D44"/>
    <w:rsid w:val="004021EF"/>
    <w:rsid w:val="00413E14"/>
    <w:rsid w:val="00464194"/>
    <w:rsid w:val="0048315C"/>
    <w:rsid w:val="00484272"/>
    <w:rsid w:val="004965C6"/>
    <w:rsid w:val="004A3BED"/>
    <w:rsid w:val="004E3859"/>
    <w:rsid w:val="004E68CD"/>
    <w:rsid w:val="004F4679"/>
    <w:rsid w:val="00503FC9"/>
    <w:rsid w:val="00524463"/>
    <w:rsid w:val="0053201C"/>
    <w:rsid w:val="00542C72"/>
    <w:rsid w:val="00547A18"/>
    <w:rsid w:val="00557162"/>
    <w:rsid w:val="00577C4E"/>
    <w:rsid w:val="005A79FA"/>
    <w:rsid w:val="005D0C19"/>
    <w:rsid w:val="00665173"/>
    <w:rsid w:val="00691BC3"/>
    <w:rsid w:val="006A271C"/>
    <w:rsid w:val="006B3F1C"/>
    <w:rsid w:val="006E0ED9"/>
    <w:rsid w:val="006E308F"/>
    <w:rsid w:val="006E679E"/>
    <w:rsid w:val="00711A75"/>
    <w:rsid w:val="00721FB6"/>
    <w:rsid w:val="00733083"/>
    <w:rsid w:val="00771065"/>
    <w:rsid w:val="00780D6F"/>
    <w:rsid w:val="007A084D"/>
    <w:rsid w:val="007A2AAA"/>
    <w:rsid w:val="007B3B35"/>
    <w:rsid w:val="007C7B22"/>
    <w:rsid w:val="007D5CB4"/>
    <w:rsid w:val="007E02E6"/>
    <w:rsid w:val="00816C19"/>
    <w:rsid w:val="00825071"/>
    <w:rsid w:val="008275A8"/>
    <w:rsid w:val="008553F6"/>
    <w:rsid w:val="00865BAA"/>
    <w:rsid w:val="00871342"/>
    <w:rsid w:val="00875379"/>
    <w:rsid w:val="00876A93"/>
    <w:rsid w:val="0088101E"/>
    <w:rsid w:val="008869A4"/>
    <w:rsid w:val="0088724A"/>
    <w:rsid w:val="008874D7"/>
    <w:rsid w:val="008B1EDD"/>
    <w:rsid w:val="008F02F4"/>
    <w:rsid w:val="00901753"/>
    <w:rsid w:val="0095525E"/>
    <w:rsid w:val="00970640"/>
    <w:rsid w:val="009835AE"/>
    <w:rsid w:val="009A579D"/>
    <w:rsid w:val="009F760E"/>
    <w:rsid w:val="00A03F61"/>
    <w:rsid w:val="00A170D8"/>
    <w:rsid w:val="00A54BFE"/>
    <w:rsid w:val="00A76AC8"/>
    <w:rsid w:val="00A97FC2"/>
    <w:rsid w:val="00AA2E57"/>
    <w:rsid w:val="00AB17B0"/>
    <w:rsid w:val="00AC3A1B"/>
    <w:rsid w:val="00AD101D"/>
    <w:rsid w:val="00AD25D2"/>
    <w:rsid w:val="00AD4710"/>
    <w:rsid w:val="00B1442A"/>
    <w:rsid w:val="00B355FB"/>
    <w:rsid w:val="00B50976"/>
    <w:rsid w:val="00B57C73"/>
    <w:rsid w:val="00B8052F"/>
    <w:rsid w:val="00B92E1F"/>
    <w:rsid w:val="00B958F3"/>
    <w:rsid w:val="00BD432B"/>
    <w:rsid w:val="00BF1D2B"/>
    <w:rsid w:val="00C05A42"/>
    <w:rsid w:val="00C15DBF"/>
    <w:rsid w:val="00C24EB9"/>
    <w:rsid w:val="00C477FD"/>
    <w:rsid w:val="00C52363"/>
    <w:rsid w:val="00C6041C"/>
    <w:rsid w:val="00C711FF"/>
    <w:rsid w:val="00CB2ECD"/>
    <w:rsid w:val="00CB32C7"/>
    <w:rsid w:val="00CB764A"/>
    <w:rsid w:val="00CF6CC7"/>
    <w:rsid w:val="00D26B7F"/>
    <w:rsid w:val="00D625AA"/>
    <w:rsid w:val="00D81FF2"/>
    <w:rsid w:val="00D83806"/>
    <w:rsid w:val="00D908C6"/>
    <w:rsid w:val="00D93849"/>
    <w:rsid w:val="00D96B42"/>
    <w:rsid w:val="00DB7527"/>
    <w:rsid w:val="00DD00D6"/>
    <w:rsid w:val="00DD40A7"/>
    <w:rsid w:val="00DE3652"/>
    <w:rsid w:val="00DE408A"/>
    <w:rsid w:val="00E1749E"/>
    <w:rsid w:val="00E209AB"/>
    <w:rsid w:val="00E230FD"/>
    <w:rsid w:val="00E64259"/>
    <w:rsid w:val="00E818EE"/>
    <w:rsid w:val="00E84A25"/>
    <w:rsid w:val="00EA03D5"/>
    <w:rsid w:val="00EB0A37"/>
    <w:rsid w:val="00ED394F"/>
    <w:rsid w:val="00ED74D3"/>
    <w:rsid w:val="00EF7565"/>
    <w:rsid w:val="00EF7788"/>
    <w:rsid w:val="00F270D2"/>
    <w:rsid w:val="00F425DD"/>
    <w:rsid w:val="00F43E08"/>
    <w:rsid w:val="00F60B23"/>
    <w:rsid w:val="00F65C5E"/>
    <w:rsid w:val="00F9370E"/>
    <w:rsid w:val="00FA3431"/>
    <w:rsid w:val="00FC7B9C"/>
    <w:rsid w:val="00FD5E4D"/>
    <w:rsid w:val="00FF3058"/>
    <w:rsid w:val="00FF59E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51A8F6"/>
  <w15:chartTrackingRefBased/>
  <w15:docId w15:val="{DFAC7177-7CD4-469E-9B3D-F1D7B6460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2ECD"/>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DDRESS">
    <w:name w:val="ADDRESS"/>
    <w:rsid w:val="00CB2ECD"/>
    <w:pPr>
      <w:spacing w:after="0" w:line="220" w:lineRule="exact"/>
      <w:ind w:left="284" w:hanging="284"/>
      <w:jc w:val="left"/>
    </w:pPr>
    <w:rPr>
      <w:rFonts w:ascii="Times" w:eastAsia="맑은 고딕" w:hAnsi="Times" w:cs="Times New Roman"/>
      <w:noProof/>
      <w:kern w:val="0"/>
      <w:sz w:val="18"/>
      <w:szCs w:val="20"/>
      <w:lang w:val="en-GB" w:eastAsia="en-US"/>
    </w:rPr>
  </w:style>
  <w:style w:type="character" w:styleId="a3">
    <w:name w:val="Hyperlink"/>
    <w:uiPriority w:val="99"/>
    <w:unhideWhenUsed/>
    <w:rsid w:val="00CB2ECD"/>
    <w:rPr>
      <w:color w:val="0000FF"/>
      <w:u w:val="single"/>
    </w:rPr>
  </w:style>
  <w:style w:type="paragraph" w:styleId="a4">
    <w:name w:val="header"/>
    <w:basedOn w:val="a"/>
    <w:link w:val="Char"/>
    <w:uiPriority w:val="99"/>
    <w:unhideWhenUsed/>
    <w:rsid w:val="00865BAA"/>
    <w:pPr>
      <w:tabs>
        <w:tab w:val="center" w:pos="4513"/>
        <w:tab w:val="right" w:pos="9026"/>
      </w:tabs>
      <w:snapToGrid w:val="0"/>
    </w:pPr>
  </w:style>
  <w:style w:type="character" w:customStyle="1" w:styleId="Char">
    <w:name w:val="머리글 Char"/>
    <w:basedOn w:val="a0"/>
    <w:link w:val="a4"/>
    <w:uiPriority w:val="99"/>
    <w:rsid w:val="00865BAA"/>
  </w:style>
  <w:style w:type="paragraph" w:styleId="a5">
    <w:name w:val="footer"/>
    <w:basedOn w:val="a"/>
    <w:link w:val="Char0"/>
    <w:uiPriority w:val="99"/>
    <w:unhideWhenUsed/>
    <w:rsid w:val="00865BAA"/>
    <w:pPr>
      <w:tabs>
        <w:tab w:val="center" w:pos="4513"/>
        <w:tab w:val="right" w:pos="9026"/>
      </w:tabs>
      <w:snapToGrid w:val="0"/>
    </w:pPr>
  </w:style>
  <w:style w:type="character" w:customStyle="1" w:styleId="Char0">
    <w:name w:val="바닥글 Char"/>
    <w:basedOn w:val="a0"/>
    <w:link w:val="a5"/>
    <w:uiPriority w:val="99"/>
    <w:rsid w:val="00865BAA"/>
  </w:style>
  <w:style w:type="paragraph" w:customStyle="1" w:styleId="a6">
    <w:name w:val="바탕글"/>
    <w:basedOn w:val="a"/>
    <w:rsid w:val="00691BC3"/>
    <w:pPr>
      <w:snapToGrid w:val="0"/>
      <w:spacing w:after="0" w:line="384" w:lineRule="auto"/>
      <w:textAlignment w:val="baseline"/>
    </w:pPr>
    <w:rPr>
      <w:rFonts w:ascii="바탕"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817255">
      <w:bodyDiv w:val="1"/>
      <w:marLeft w:val="0"/>
      <w:marRight w:val="0"/>
      <w:marTop w:val="0"/>
      <w:marBottom w:val="0"/>
      <w:divBdr>
        <w:top w:val="none" w:sz="0" w:space="0" w:color="auto"/>
        <w:left w:val="none" w:sz="0" w:space="0" w:color="auto"/>
        <w:bottom w:val="none" w:sz="0" w:space="0" w:color="auto"/>
        <w:right w:val="none" w:sz="0" w:space="0" w:color="auto"/>
      </w:divBdr>
    </w:div>
    <w:div w:id="657467040">
      <w:bodyDiv w:val="1"/>
      <w:marLeft w:val="0"/>
      <w:marRight w:val="0"/>
      <w:marTop w:val="0"/>
      <w:marBottom w:val="0"/>
      <w:divBdr>
        <w:top w:val="none" w:sz="0" w:space="0" w:color="auto"/>
        <w:left w:val="none" w:sz="0" w:space="0" w:color="auto"/>
        <w:bottom w:val="none" w:sz="0" w:space="0" w:color="auto"/>
        <w:right w:val="none" w:sz="0" w:space="0" w:color="auto"/>
      </w:divBdr>
    </w:div>
    <w:div w:id="1354499728">
      <w:bodyDiv w:val="1"/>
      <w:marLeft w:val="0"/>
      <w:marRight w:val="0"/>
      <w:marTop w:val="0"/>
      <w:marBottom w:val="0"/>
      <w:divBdr>
        <w:top w:val="none" w:sz="0" w:space="0" w:color="auto"/>
        <w:left w:val="none" w:sz="0" w:space="0" w:color="auto"/>
        <w:bottom w:val="none" w:sz="0" w:space="0" w:color="auto"/>
        <w:right w:val="none" w:sz="0" w:space="0" w:color="auto"/>
      </w:divBdr>
    </w:div>
    <w:div w:id="1387413062">
      <w:bodyDiv w:val="1"/>
      <w:marLeft w:val="0"/>
      <w:marRight w:val="0"/>
      <w:marTop w:val="0"/>
      <w:marBottom w:val="0"/>
      <w:divBdr>
        <w:top w:val="none" w:sz="0" w:space="0" w:color="auto"/>
        <w:left w:val="none" w:sz="0" w:space="0" w:color="auto"/>
        <w:bottom w:val="none" w:sz="0" w:space="0" w:color="auto"/>
        <w:right w:val="none" w:sz="0" w:space="0" w:color="auto"/>
      </w:divBdr>
    </w:div>
    <w:div w:id="1487018398">
      <w:bodyDiv w:val="1"/>
      <w:marLeft w:val="0"/>
      <w:marRight w:val="0"/>
      <w:marTop w:val="0"/>
      <w:marBottom w:val="0"/>
      <w:divBdr>
        <w:top w:val="none" w:sz="0" w:space="0" w:color="auto"/>
        <w:left w:val="none" w:sz="0" w:space="0" w:color="auto"/>
        <w:bottom w:val="none" w:sz="0" w:space="0" w:color="auto"/>
        <w:right w:val="none" w:sz="0" w:space="0" w:color="auto"/>
      </w:divBdr>
    </w:div>
    <w:div w:id="1896892131">
      <w:bodyDiv w:val="1"/>
      <w:marLeft w:val="0"/>
      <w:marRight w:val="0"/>
      <w:marTop w:val="0"/>
      <w:marBottom w:val="0"/>
      <w:divBdr>
        <w:top w:val="none" w:sz="0" w:space="0" w:color="auto"/>
        <w:left w:val="none" w:sz="0" w:space="0" w:color="auto"/>
        <w:bottom w:val="none" w:sz="0" w:space="0" w:color="auto"/>
        <w:right w:val="none" w:sz="0" w:space="0" w:color="auto"/>
      </w:divBdr>
    </w:div>
    <w:div w:id="199748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488B2-04C0-478F-8408-18928FF14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3554</TotalTime>
  <Pages>1</Pages>
  <Words>242</Words>
  <Characters>1386</Characters>
  <Application>Microsoft Office Word</Application>
  <DocSecurity>0</DocSecurity>
  <Lines>11</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Kyu</dc:creator>
  <cp:keywords/>
  <dc:description/>
  <cp:lastModifiedBy>user</cp:lastModifiedBy>
  <cp:revision>39</cp:revision>
  <dcterms:created xsi:type="dcterms:W3CDTF">2022-03-29T01:36:00Z</dcterms:created>
  <dcterms:modified xsi:type="dcterms:W3CDTF">2023-10-19T07:57:00Z</dcterms:modified>
</cp:coreProperties>
</file>