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A202E" w14:textId="6D78EA04" w:rsidR="0055498F" w:rsidRPr="00475817" w:rsidRDefault="00F72FB5" w:rsidP="0082543A">
      <w:pPr>
        <w:jc w:val="center"/>
        <w:rPr>
          <w:b/>
          <w:bCs/>
          <w:sz w:val="28"/>
          <w:szCs w:val="28"/>
        </w:rPr>
      </w:pPr>
      <w:r w:rsidRPr="00475817">
        <w:rPr>
          <w:b/>
          <w:bCs/>
          <w:sz w:val="28"/>
          <w:szCs w:val="28"/>
        </w:rPr>
        <w:t>Heterogeneity Effect</w:t>
      </w:r>
      <w:r w:rsidR="003F6926" w:rsidRPr="00475817">
        <w:rPr>
          <w:b/>
          <w:bCs/>
          <w:sz w:val="28"/>
          <w:szCs w:val="28"/>
        </w:rPr>
        <w:t xml:space="preserve"> </w:t>
      </w:r>
      <w:r w:rsidRPr="00475817">
        <w:rPr>
          <w:b/>
          <w:bCs/>
          <w:sz w:val="28"/>
          <w:szCs w:val="28"/>
        </w:rPr>
        <w:t xml:space="preserve">on </w:t>
      </w:r>
      <w:r w:rsidR="009B5EAB" w:rsidRPr="00475817">
        <w:rPr>
          <w:b/>
          <w:bCs/>
          <w:sz w:val="28"/>
          <w:szCs w:val="28"/>
        </w:rPr>
        <w:t>Imbibition Process</w:t>
      </w:r>
      <w:r w:rsidRPr="00475817">
        <w:rPr>
          <w:b/>
          <w:bCs/>
          <w:sz w:val="28"/>
          <w:szCs w:val="28"/>
        </w:rPr>
        <w:t xml:space="preserve"> in Conglomerate </w:t>
      </w:r>
      <w:r w:rsidR="009661E5" w:rsidRPr="00475817">
        <w:rPr>
          <w:b/>
          <w:bCs/>
          <w:sz w:val="28"/>
          <w:szCs w:val="28"/>
        </w:rPr>
        <w:t xml:space="preserve">: </w:t>
      </w:r>
      <w:r w:rsidRPr="00475817">
        <w:rPr>
          <w:b/>
          <w:bCs/>
          <w:sz w:val="28"/>
          <w:szCs w:val="28"/>
        </w:rPr>
        <w:t>Core</w:t>
      </w:r>
      <w:r w:rsidR="009661E5" w:rsidRPr="00475817">
        <w:rPr>
          <w:b/>
          <w:bCs/>
          <w:sz w:val="28"/>
          <w:szCs w:val="28"/>
        </w:rPr>
        <w:t>-</w:t>
      </w:r>
      <w:r w:rsidR="009661E5" w:rsidRPr="00475817">
        <w:rPr>
          <w:rFonts w:hint="eastAsia"/>
          <w:b/>
          <w:bCs/>
          <w:sz w:val="28"/>
          <w:szCs w:val="28"/>
          <w:lang w:eastAsia="ko-KR"/>
        </w:rPr>
        <w:t>s</w:t>
      </w:r>
      <w:r w:rsidR="009661E5" w:rsidRPr="00475817">
        <w:rPr>
          <w:b/>
          <w:bCs/>
          <w:sz w:val="28"/>
          <w:szCs w:val="28"/>
          <w:lang w:eastAsia="ko-KR"/>
        </w:rPr>
        <w:t xml:space="preserve">cale Multiphase </w:t>
      </w:r>
      <w:r w:rsidR="00554195" w:rsidRPr="00475817">
        <w:rPr>
          <w:b/>
          <w:bCs/>
          <w:sz w:val="28"/>
          <w:szCs w:val="28"/>
          <w:lang w:eastAsia="ko-KR"/>
        </w:rPr>
        <w:t>(CO</w:t>
      </w:r>
      <w:r w:rsidR="00554195" w:rsidRPr="00475817">
        <w:rPr>
          <w:b/>
          <w:bCs/>
          <w:sz w:val="28"/>
          <w:szCs w:val="28"/>
          <w:vertAlign w:val="subscript"/>
          <w:lang w:eastAsia="ko-KR"/>
        </w:rPr>
        <w:t>2</w:t>
      </w:r>
      <w:r w:rsidR="00554195" w:rsidRPr="00475817">
        <w:rPr>
          <w:b/>
          <w:bCs/>
          <w:sz w:val="28"/>
          <w:szCs w:val="28"/>
          <w:lang w:eastAsia="ko-KR"/>
        </w:rPr>
        <w:t>-Water)</w:t>
      </w:r>
      <w:r w:rsidR="001F0DE5" w:rsidRPr="00475817">
        <w:rPr>
          <w:b/>
          <w:bCs/>
          <w:sz w:val="28"/>
          <w:szCs w:val="28"/>
          <w:lang w:eastAsia="ko-KR"/>
        </w:rPr>
        <w:t xml:space="preserve"> Flow</w:t>
      </w:r>
    </w:p>
    <w:p w14:paraId="4D216465" w14:textId="61FC3719" w:rsidR="00750399" w:rsidRPr="005D7C75" w:rsidRDefault="00981627" w:rsidP="0082543A">
      <w:pPr>
        <w:jc w:val="center"/>
        <w:rPr>
          <w:sz w:val="24"/>
          <w:szCs w:val="24"/>
        </w:rPr>
      </w:pPr>
      <w:r w:rsidRPr="005D7C75">
        <w:rPr>
          <w:sz w:val="24"/>
          <w:szCs w:val="24"/>
          <w:lang w:eastAsia="ko-KR"/>
        </w:rPr>
        <w:t>Hyunjeong Jeon</w:t>
      </w:r>
    </w:p>
    <w:p w14:paraId="6D7D260D" w14:textId="40B86D25" w:rsidR="0082543A" w:rsidRDefault="0082543A" w:rsidP="0082543A">
      <w:pPr>
        <w:spacing w:after="0"/>
        <w:jc w:val="center"/>
      </w:pPr>
    </w:p>
    <w:p w14:paraId="3A76B24A" w14:textId="7EBBB1C9" w:rsidR="006D61FF" w:rsidRDefault="00C25C53" w:rsidP="006D61FF">
      <w:pPr>
        <w:pStyle w:val="a7"/>
        <w:spacing w:after="0"/>
        <w:ind w:leftChars="0" w:left="0"/>
        <w:jc w:val="center"/>
        <w:rPr>
          <w:lang w:eastAsia="ko-KR"/>
        </w:rPr>
      </w:pPr>
      <w:r>
        <w:rPr>
          <w:rFonts w:hint="eastAsia"/>
          <w:lang w:eastAsia="ko-KR"/>
        </w:rPr>
        <w:t>G</w:t>
      </w:r>
      <w:r>
        <w:rPr>
          <w:lang w:eastAsia="ko-KR"/>
        </w:rPr>
        <w:t>eologic Fluid Dynamics &amp; Geofluids Lab.</w:t>
      </w:r>
    </w:p>
    <w:p w14:paraId="07F845F7" w14:textId="1BB206E3" w:rsidR="009661E5" w:rsidRDefault="009661E5" w:rsidP="006D61FF">
      <w:pPr>
        <w:pStyle w:val="a7"/>
        <w:spacing w:after="0"/>
        <w:ind w:leftChars="0" w:left="0"/>
        <w:jc w:val="center"/>
        <w:rPr>
          <w:lang w:eastAsia="ko-KR"/>
        </w:rPr>
      </w:pPr>
      <w:r>
        <w:rPr>
          <w:lang w:eastAsia="ko-KR"/>
        </w:rPr>
        <w:t>Department of Earth System Sciences, Yonsei University</w:t>
      </w:r>
    </w:p>
    <w:p w14:paraId="5ABED9BE" w14:textId="77777777" w:rsidR="00FB293F" w:rsidRDefault="00FB293F" w:rsidP="009B0FD4"/>
    <w:p w14:paraId="147DDBDC" w14:textId="77777777" w:rsidR="00807A39" w:rsidRDefault="00807A39" w:rsidP="009B0FD4"/>
    <w:p w14:paraId="03337A23" w14:textId="690FBF04" w:rsidR="00475817" w:rsidRDefault="00B71D39" w:rsidP="007A0854">
      <w:pPr>
        <w:ind w:firstLineChars="129" w:firstLine="284"/>
        <w:jc w:val="both"/>
        <w:rPr>
          <w:lang w:eastAsia="ko-KR"/>
        </w:rPr>
      </w:pPr>
      <w:r>
        <w:rPr>
          <w:rFonts w:hint="eastAsia"/>
          <w:lang w:eastAsia="ko-KR"/>
        </w:rPr>
        <w:t>R</w:t>
      </w:r>
      <w:r>
        <w:rPr>
          <w:lang w:eastAsia="ko-KR"/>
        </w:rPr>
        <w:t>ecent findings indicate the potential</w:t>
      </w:r>
      <w:r>
        <w:rPr>
          <w:rFonts w:hint="eastAsia"/>
          <w:lang w:eastAsia="ko-KR"/>
        </w:rPr>
        <w:t xml:space="preserve"> </w:t>
      </w:r>
      <w:r>
        <w:rPr>
          <w:lang w:eastAsia="ko-KR"/>
        </w:rPr>
        <w:t xml:space="preserve">for highly heterogeneous rocks to be a candidate for </w:t>
      </w:r>
      <w:r w:rsidR="004328AB">
        <w:rPr>
          <w:lang w:eastAsia="ko-KR"/>
        </w:rPr>
        <w:t>Carbon Capture and Storage</w:t>
      </w:r>
      <w:r>
        <w:rPr>
          <w:lang w:eastAsia="ko-KR"/>
        </w:rPr>
        <w:t xml:space="preserve"> (</w:t>
      </w:r>
      <w:r w:rsidR="004328AB">
        <w:rPr>
          <w:lang w:eastAsia="ko-KR"/>
        </w:rPr>
        <w:t>C</w:t>
      </w:r>
      <w:r>
        <w:rPr>
          <w:lang w:eastAsia="ko-KR"/>
        </w:rPr>
        <w:t>CS). I</w:t>
      </w:r>
      <w:r w:rsidR="009022A6">
        <w:rPr>
          <w:lang w:eastAsia="ko-KR"/>
        </w:rPr>
        <w:t xml:space="preserve">n South Korea, conglomerate </w:t>
      </w:r>
      <w:r w:rsidR="00355093">
        <w:rPr>
          <w:lang w:eastAsia="ko-KR"/>
        </w:rPr>
        <w:t>formations</w:t>
      </w:r>
      <w:r w:rsidR="009022A6">
        <w:rPr>
          <w:lang w:eastAsia="ko-KR"/>
        </w:rPr>
        <w:t xml:space="preserve"> </w:t>
      </w:r>
      <w:r w:rsidR="00C52028">
        <w:rPr>
          <w:lang w:eastAsia="ko-KR"/>
        </w:rPr>
        <w:t xml:space="preserve">in the Janggi sedimentary basin </w:t>
      </w:r>
      <w:r w:rsidR="009022A6">
        <w:rPr>
          <w:lang w:eastAsia="ko-KR"/>
        </w:rPr>
        <w:t xml:space="preserve">showing various distribution of clasts and matrix were </w:t>
      </w:r>
      <w:r w:rsidR="00B952EB">
        <w:rPr>
          <w:lang w:eastAsia="ko-KR"/>
        </w:rPr>
        <w:t>considered</w:t>
      </w:r>
      <w:r w:rsidR="009022A6">
        <w:rPr>
          <w:lang w:eastAsia="ko-KR"/>
        </w:rPr>
        <w:t xml:space="preserve"> as potential </w:t>
      </w:r>
      <w:r w:rsidR="0072248A">
        <w:rPr>
          <w:lang w:eastAsia="ko-KR"/>
        </w:rPr>
        <w:t xml:space="preserve">reservoir for the </w:t>
      </w:r>
      <w:r w:rsidR="004328AB">
        <w:rPr>
          <w:lang w:eastAsia="ko-KR"/>
        </w:rPr>
        <w:t>C</w:t>
      </w:r>
      <w:r w:rsidR="003128B3">
        <w:rPr>
          <w:lang w:eastAsia="ko-KR"/>
        </w:rPr>
        <w:t>CS</w:t>
      </w:r>
      <w:r w:rsidR="00CD3F84">
        <w:rPr>
          <w:lang w:eastAsia="ko-KR"/>
        </w:rPr>
        <w:t>.</w:t>
      </w:r>
      <w:r w:rsidR="007A0854">
        <w:rPr>
          <w:rFonts w:hint="eastAsia"/>
          <w:lang w:eastAsia="ko-KR"/>
        </w:rPr>
        <w:t xml:space="preserve"> </w:t>
      </w:r>
      <w:r w:rsidR="00475817">
        <w:t xml:space="preserve">In this study, micro-CT image analysis and numerical simulations were performed based on natural conglomerate cores drilled from the basin to evaluate the heterogeneity effect on </w:t>
      </w:r>
      <w:r w:rsidR="004328AB">
        <w:rPr>
          <w:lang w:eastAsia="ko-KR"/>
        </w:rPr>
        <w:t>multiphase flow (CO</w:t>
      </w:r>
      <w:r w:rsidR="004328AB" w:rsidRPr="003128B3">
        <w:rPr>
          <w:vertAlign w:val="subscript"/>
          <w:lang w:eastAsia="ko-KR"/>
        </w:rPr>
        <w:t>2</w:t>
      </w:r>
      <w:r w:rsidR="004328AB">
        <w:rPr>
          <w:lang w:eastAsia="ko-KR"/>
        </w:rPr>
        <w:t>-water) during imbibition process</w:t>
      </w:r>
      <w:r w:rsidR="004328AB">
        <w:t xml:space="preserve"> </w:t>
      </w:r>
      <w:r w:rsidR="00475817">
        <w:t>under reservoir conditions.</w:t>
      </w:r>
      <w:r w:rsidR="00475817">
        <w:rPr>
          <w:rFonts w:hint="eastAsia"/>
          <w:lang w:eastAsia="ko-KR"/>
        </w:rPr>
        <w:t xml:space="preserve"> </w:t>
      </w:r>
      <w:r w:rsidR="008A7EF2">
        <w:rPr>
          <w:lang w:eastAsia="ko-KR"/>
        </w:rPr>
        <w:t>Here, the heterogene</w:t>
      </w:r>
      <w:r w:rsidR="0002191F">
        <w:rPr>
          <w:lang w:eastAsia="ko-KR"/>
        </w:rPr>
        <w:t>ity</w:t>
      </w:r>
      <w:r w:rsidR="008A7EF2">
        <w:rPr>
          <w:lang w:eastAsia="ko-KR"/>
        </w:rPr>
        <w:t xml:space="preserve"> effect </w:t>
      </w:r>
      <w:r w:rsidR="00BB3EFB">
        <w:rPr>
          <w:lang w:eastAsia="ko-KR"/>
        </w:rPr>
        <w:t>was</w:t>
      </w:r>
      <w:r w:rsidR="008A7EF2">
        <w:rPr>
          <w:lang w:eastAsia="ko-KR"/>
        </w:rPr>
        <w:t xml:space="preserve"> attributed to the petrophysical properties as well as distribution of clasts. </w:t>
      </w:r>
      <w:r w:rsidR="007F7531">
        <w:rPr>
          <w:lang w:eastAsia="ko-KR"/>
        </w:rPr>
        <w:t xml:space="preserve">Throughout the study, </w:t>
      </w:r>
      <w:r w:rsidR="009F50B8">
        <w:rPr>
          <w:lang w:eastAsia="ko-KR"/>
        </w:rPr>
        <w:t>distribution of CO</w:t>
      </w:r>
      <w:r w:rsidR="009F50B8" w:rsidRPr="009F50B8">
        <w:rPr>
          <w:vertAlign w:val="subscript"/>
          <w:lang w:eastAsia="ko-KR"/>
        </w:rPr>
        <w:t>2</w:t>
      </w:r>
      <w:r w:rsidR="009F50B8">
        <w:rPr>
          <w:lang w:eastAsia="ko-KR"/>
        </w:rPr>
        <w:t xml:space="preserve">-water, </w:t>
      </w:r>
      <w:r w:rsidR="007F7531">
        <w:rPr>
          <w:lang w:eastAsia="ko-KR"/>
        </w:rPr>
        <w:t>CO</w:t>
      </w:r>
      <w:r w:rsidR="007F7531" w:rsidRPr="008A2DFA">
        <w:rPr>
          <w:vertAlign w:val="subscript"/>
          <w:lang w:eastAsia="ko-KR"/>
        </w:rPr>
        <w:t>2</w:t>
      </w:r>
      <w:r w:rsidR="007F7531">
        <w:rPr>
          <w:lang w:eastAsia="ko-KR"/>
        </w:rPr>
        <w:t xml:space="preserve"> saturation</w:t>
      </w:r>
      <w:r w:rsidR="001E46F5">
        <w:rPr>
          <w:lang w:eastAsia="ko-KR"/>
        </w:rPr>
        <w:t xml:space="preserve"> (</w:t>
      </w:r>
      <m:oMath>
        <m:sSub>
          <m:sSubPr>
            <m:ctrlPr>
              <w:rPr>
                <w:rFonts w:ascii="Cambria Math" w:hAnsi="Cambria Math"/>
                <w:i/>
                <w:lang w:eastAsia="ko-KR"/>
              </w:rPr>
            </m:ctrlPr>
          </m:sSubPr>
          <m:e>
            <m:r>
              <w:rPr>
                <w:rFonts w:ascii="Cambria Math" w:hAnsi="Cambria Math"/>
                <w:lang w:eastAsia="ko-KR"/>
              </w:rPr>
              <m:t>S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lang w:eastAsia="ko-KR"/>
                  </w:rPr>
                </m:ctrlPr>
              </m:sSubPr>
              <m:e>
                <m:r>
                  <w:rPr>
                    <w:rFonts w:ascii="Cambria Math" w:hAnsi="Cambria Math"/>
                    <w:lang w:eastAsia="ko-KR"/>
                  </w:rPr>
                  <m:t>CO</m:t>
                </m:r>
              </m:e>
              <m:sub>
                <m:r>
                  <w:rPr>
                    <w:rFonts w:ascii="Cambria Math" w:hAnsi="Cambria Math"/>
                    <w:lang w:eastAsia="ko-KR"/>
                  </w:rPr>
                  <m:t>2</m:t>
                </m:r>
              </m:sub>
            </m:sSub>
          </m:sub>
        </m:sSub>
        <m:r>
          <w:rPr>
            <w:rFonts w:ascii="Cambria Math" w:hAnsi="Cambria Math"/>
            <w:lang w:eastAsia="ko-KR"/>
          </w:rPr>
          <m:t>)</m:t>
        </m:r>
      </m:oMath>
      <w:r w:rsidR="00855316">
        <w:rPr>
          <w:lang w:eastAsia="ko-KR"/>
        </w:rPr>
        <w:t xml:space="preserve">, </w:t>
      </w:r>
      <w:r w:rsidR="007F7531">
        <w:rPr>
          <w:lang w:eastAsia="ko-KR"/>
        </w:rPr>
        <w:t>differential pressure (</w:t>
      </w:r>
      <w:r w:rsidR="007F7531" w:rsidRPr="00DF15F7">
        <w:rPr>
          <w:color w:val="000000" w:themeColor="text1"/>
          <w:szCs w:val="20"/>
        </w:rPr>
        <w:t>∆</w:t>
      </w:r>
      <w:r w:rsidR="007F7531">
        <w:rPr>
          <w:color w:val="000000" w:themeColor="text1"/>
          <w:szCs w:val="20"/>
        </w:rPr>
        <w:t>P)</w:t>
      </w:r>
      <w:r w:rsidR="007F7531">
        <w:rPr>
          <w:lang w:eastAsia="ko-KR"/>
        </w:rPr>
        <w:t xml:space="preserve"> </w:t>
      </w:r>
      <w:r w:rsidR="00855316">
        <w:rPr>
          <w:lang w:eastAsia="ko-KR"/>
        </w:rPr>
        <w:t>and CO</w:t>
      </w:r>
      <w:r w:rsidR="00855316">
        <w:rPr>
          <w:vertAlign w:val="subscript"/>
          <w:lang w:eastAsia="ko-KR"/>
        </w:rPr>
        <w:softHyphen/>
        <w:t>2</w:t>
      </w:r>
      <w:r w:rsidR="00855316">
        <w:rPr>
          <w:lang w:eastAsia="ko-KR"/>
        </w:rPr>
        <w:t xml:space="preserve"> storage capacity </w:t>
      </w:r>
      <w:r w:rsidR="007F7531">
        <w:rPr>
          <w:lang w:eastAsia="ko-KR"/>
        </w:rPr>
        <w:t>were assessed.</w:t>
      </w:r>
      <w:r w:rsidR="00475817" w:rsidRPr="00475817">
        <w:t xml:space="preserve"> </w:t>
      </w:r>
    </w:p>
    <w:p w14:paraId="62691462" w14:textId="2E516243" w:rsidR="00475817" w:rsidRDefault="00475817" w:rsidP="00475817">
      <w:pPr>
        <w:ind w:firstLineChars="129" w:firstLine="284"/>
        <w:jc w:val="both"/>
        <w:rPr>
          <w:lang w:eastAsia="ko-KR"/>
        </w:rPr>
      </w:pPr>
      <w:r>
        <w:t>The petrophysical properties of clasts (i.e., permeability and porosity) were investigated through micro-CT image analysis. The permeability calculations for sub-samples taken from the conglomerate, which represented different clast ratios, exhibited a wide range from 10</w:t>
      </w:r>
      <w:r w:rsidRPr="004328AB">
        <w:rPr>
          <w:vertAlign w:val="superscript"/>
        </w:rPr>
        <w:t>-15</w:t>
      </w:r>
      <w:r>
        <w:t xml:space="preserve"> to 10</w:t>
      </w:r>
      <w:r w:rsidRPr="004328AB">
        <w:rPr>
          <w:vertAlign w:val="superscript"/>
        </w:rPr>
        <w:t>-10</w:t>
      </w:r>
      <w:r>
        <w:t xml:space="preserve"> m</w:t>
      </w:r>
      <w:r w:rsidRPr="004328AB">
        <w:rPr>
          <w:vertAlign w:val="superscript"/>
        </w:rPr>
        <w:t>2</w:t>
      </w:r>
      <w:r>
        <w:t xml:space="preserve"> although the permeability of matrix ranged from 10</w:t>
      </w:r>
      <w:r w:rsidRPr="004328AB">
        <w:rPr>
          <w:vertAlign w:val="superscript"/>
        </w:rPr>
        <w:t>-13</w:t>
      </w:r>
      <w:r>
        <w:t xml:space="preserve"> to 10</w:t>
      </w:r>
      <w:r w:rsidRPr="004328AB">
        <w:rPr>
          <w:vertAlign w:val="superscript"/>
        </w:rPr>
        <w:t>-12</w:t>
      </w:r>
      <w:r>
        <w:t xml:space="preserve"> m</w:t>
      </w:r>
      <w:r w:rsidRPr="004328AB">
        <w:rPr>
          <w:vertAlign w:val="superscript"/>
        </w:rPr>
        <w:t>2</w:t>
      </w:r>
      <w:r>
        <w:t>. Porosity ranged from 0.02 to 0.16, which represented decreasing tendency as clast ratio increased.</w:t>
      </w:r>
    </w:p>
    <w:p w14:paraId="3A357F60" w14:textId="77777777" w:rsidR="000F1ADC" w:rsidRDefault="00F97969" w:rsidP="000F1ADC">
      <w:pPr>
        <w:ind w:firstLineChars="129" w:firstLine="284"/>
        <w:jc w:val="both"/>
      </w:pPr>
      <w:r>
        <w:t>S</w:t>
      </w:r>
      <w:r w:rsidR="00D73E59">
        <w:t xml:space="preserve">everal cases </w:t>
      </w:r>
      <w:r>
        <w:t xml:space="preserve">were constructed </w:t>
      </w:r>
      <w:r w:rsidR="00771FA2">
        <w:t>in which</w:t>
      </w:r>
      <w:r w:rsidR="00D73E59">
        <w:t xml:space="preserve"> the permeability and distribution of the clast constituting the conglomerate core </w:t>
      </w:r>
      <w:r w:rsidR="00771FA2">
        <w:t>varied</w:t>
      </w:r>
      <w:r>
        <w:t xml:space="preserve">. Subsequently, </w:t>
      </w:r>
      <w:r w:rsidR="00D73E59">
        <w:t xml:space="preserve">numerical simulations were conducted for imbibition process </w:t>
      </w:r>
      <w:r w:rsidR="00771FA2">
        <w:t>following</w:t>
      </w:r>
      <w:r w:rsidR="00D73E59">
        <w:t xml:space="preserve"> drainage process. The results so far show that permeability and distribution of clasts significantly affect distribution of CO</w:t>
      </w:r>
      <w:r w:rsidR="00D73E59" w:rsidRPr="0095077F">
        <w:rPr>
          <w:vertAlign w:val="subscript"/>
        </w:rPr>
        <w:t>2</w:t>
      </w:r>
      <w:r w:rsidR="00D73E59">
        <w:t xml:space="preserve">-water, </w:t>
      </w:r>
      <m:oMath>
        <m:sSub>
          <m:sSubPr>
            <m:ctrlPr>
              <w:rPr>
                <w:rFonts w:ascii="Cambria Math" w:hAnsi="Cambria Math"/>
                <w:i/>
                <w:lang w:eastAsia="ko-KR"/>
              </w:rPr>
            </m:ctrlPr>
          </m:sSubPr>
          <m:e>
            <m:r>
              <w:rPr>
                <w:rFonts w:ascii="Cambria Math" w:hAnsi="Cambria Math"/>
                <w:lang w:eastAsia="ko-KR"/>
              </w:rPr>
              <m:t>S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lang w:eastAsia="ko-KR"/>
                  </w:rPr>
                </m:ctrlPr>
              </m:sSubPr>
              <m:e>
                <m:r>
                  <w:rPr>
                    <w:rFonts w:ascii="Cambria Math" w:hAnsi="Cambria Math"/>
                    <w:lang w:eastAsia="ko-KR"/>
                  </w:rPr>
                  <m:t>CO</m:t>
                </m:r>
              </m:e>
              <m:sub>
                <m:r>
                  <w:rPr>
                    <w:rFonts w:ascii="Cambria Math" w:hAnsi="Cambria Math"/>
                    <w:lang w:eastAsia="ko-KR"/>
                  </w:rPr>
                  <m:t>2</m:t>
                </m:r>
              </m:sub>
            </m:sSub>
          </m:sub>
        </m:sSub>
      </m:oMath>
      <w:r w:rsidR="00A46F36">
        <w:t xml:space="preserve">, </w:t>
      </w:r>
      <w:r w:rsidR="0095077F" w:rsidRPr="00DF15F7">
        <w:rPr>
          <w:color w:val="000000" w:themeColor="text1"/>
          <w:szCs w:val="20"/>
        </w:rPr>
        <w:t>∆</w:t>
      </w:r>
      <w:r w:rsidR="0095077F">
        <w:rPr>
          <w:color w:val="000000" w:themeColor="text1"/>
          <w:szCs w:val="20"/>
        </w:rPr>
        <w:t>P</w:t>
      </w:r>
      <w:r w:rsidR="00A46F36">
        <w:rPr>
          <w:color w:val="000000" w:themeColor="text1"/>
          <w:szCs w:val="20"/>
        </w:rPr>
        <w:t xml:space="preserve"> and CO</w:t>
      </w:r>
      <w:r w:rsidR="00A46F36" w:rsidRPr="00A46F36">
        <w:rPr>
          <w:color w:val="000000" w:themeColor="text1"/>
          <w:szCs w:val="20"/>
          <w:vertAlign w:val="subscript"/>
        </w:rPr>
        <w:t>2</w:t>
      </w:r>
      <w:r w:rsidR="00A46F36">
        <w:rPr>
          <w:color w:val="000000" w:themeColor="text1"/>
          <w:szCs w:val="20"/>
        </w:rPr>
        <w:t xml:space="preserve"> storage capacity</w:t>
      </w:r>
      <w:r w:rsidR="00D73E59">
        <w:t xml:space="preserve">. </w:t>
      </w:r>
    </w:p>
    <w:p w14:paraId="76D0D5CE" w14:textId="30AB6459" w:rsidR="00947402" w:rsidRPr="00741278" w:rsidRDefault="00D73E59" w:rsidP="000F1ADC">
      <w:pPr>
        <w:ind w:firstLineChars="129" w:firstLine="284"/>
        <w:jc w:val="both"/>
      </w:pPr>
      <w:r>
        <w:t xml:space="preserve">As the permeability of the clast </w:t>
      </w:r>
      <w:r w:rsidR="008328B2">
        <w:t>decrea</w:t>
      </w:r>
      <w:r>
        <w:t xml:space="preserve">sed, residual </w:t>
      </w:r>
      <m:oMath>
        <m:sSub>
          <m:sSubPr>
            <m:ctrlPr>
              <w:rPr>
                <w:rFonts w:ascii="Cambria Math" w:hAnsi="Cambria Math"/>
                <w:i/>
                <w:lang w:eastAsia="ko-KR"/>
              </w:rPr>
            </m:ctrlPr>
          </m:sSubPr>
          <m:e>
            <m:r>
              <w:rPr>
                <w:rFonts w:ascii="Cambria Math" w:hAnsi="Cambria Math"/>
                <w:lang w:eastAsia="ko-KR"/>
              </w:rPr>
              <m:t>S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lang w:eastAsia="ko-KR"/>
                  </w:rPr>
                </m:ctrlPr>
              </m:sSubPr>
              <m:e>
                <m:r>
                  <w:rPr>
                    <w:rFonts w:ascii="Cambria Math" w:hAnsi="Cambria Math"/>
                    <w:lang w:eastAsia="ko-KR"/>
                  </w:rPr>
                  <m:t>CO</m:t>
                </m:r>
              </m:e>
              <m:sub>
                <m:r>
                  <w:rPr>
                    <w:rFonts w:ascii="Cambria Math" w:hAnsi="Cambria Math"/>
                    <w:lang w:eastAsia="ko-KR"/>
                  </w:rPr>
                  <m:t>2</m:t>
                </m:r>
              </m:sub>
            </m:sSub>
          </m:sub>
        </m:sSub>
      </m:oMath>
      <w:r>
        <w:t xml:space="preserve"> within the core decreased due to increase in </w:t>
      </w:r>
      <w:r w:rsidR="00B07E49" w:rsidRPr="00DF15F7">
        <w:rPr>
          <w:color w:val="000000" w:themeColor="text1"/>
          <w:szCs w:val="20"/>
        </w:rPr>
        <w:t>∆</w:t>
      </w:r>
      <w:r w:rsidR="00B07E49">
        <w:rPr>
          <w:color w:val="000000" w:themeColor="text1"/>
          <w:szCs w:val="20"/>
        </w:rPr>
        <w:t>P</w:t>
      </w:r>
      <w:r>
        <w:t xml:space="preserve"> and thus CO</w:t>
      </w:r>
      <w:r w:rsidRPr="007F1D81">
        <w:rPr>
          <w:vertAlign w:val="subscript"/>
        </w:rPr>
        <w:t>2</w:t>
      </w:r>
      <w:r>
        <w:t xml:space="preserve"> solubility. In addition, for a case in which small clasts in upstream of the core were removed, residual </w:t>
      </w:r>
      <m:oMath>
        <m:sSub>
          <m:sSubPr>
            <m:ctrlPr>
              <w:rPr>
                <w:rFonts w:ascii="Cambria Math" w:hAnsi="Cambria Math"/>
                <w:i/>
                <w:lang w:eastAsia="ko-KR"/>
              </w:rPr>
            </m:ctrlPr>
          </m:sSubPr>
          <m:e>
            <m:r>
              <w:rPr>
                <w:rFonts w:ascii="Cambria Math" w:hAnsi="Cambria Math"/>
                <w:lang w:eastAsia="ko-KR"/>
              </w:rPr>
              <m:t>S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lang w:eastAsia="ko-KR"/>
                  </w:rPr>
                </m:ctrlPr>
              </m:sSubPr>
              <m:e>
                <m:r>
                  <w:rPr>
                    <w:rFonts w:ascii="Cambria Math" w:hAnsi="Cambria Math"/>
                    <w:lang w:eastAsia="ko-KR"/>
                  </w:rPr>
                  <m:t>CO</m:t>
                </m:r>
              </m:e>
              <m:sub>
                <m:r>
                  <w:rPr>
                    <w:rFonts w:ascii="Cambria Math" w:hAnsi="Cambria Math"/>
                    <w:lang w:eastAsia="ko-KR"/>
                  </w:rPr>
                  <m:t>2</m:t>
                </m:r>
              </m:sub>
            </m:sSub>
          </m:sub>
        </m:sSub>
      </m:oMath>
      <w:r>
        <w:t xml:space="preserve"> was continuously trapped and even saturation increased. The reason for such result was that most of injected water migrated only through </w:t>
      </w:r>
      <w:r w:rsidR="000C4FD8">
        <w:t xml:space="preserve">a part of </w:t>
      </w:r>
      <w:r>
        <w:t xml:space="preserve">preferential pathways developed by clast distribution. </w:t>
      </w:r>
      <w:r w:rsidR="000C4FD8">
        <w:t>T</w:t>
      </w:r>
      <w:r w:rsidR="00947402">
        <w:t>hese results highlight the heterogeneity from petrophysical characteristics and distribution of clasts affects thermodynamic properties of CO</w:t>
      </w:r>
      <w:r w:rsidR="00947402" w:rsidRPr="00741278">
        <w:rPr>
          <w:vertAlign w:val="subscript"/>
        </w:rPr>
        <w:t>2</w:t>
      </w:r>
      <w:r w:rsidR="00947402">
        <w:t xml:space="preserve">, affecting </w:t>
      </w:r>
      <m:oMath>
        <m:sSub>
          <m:sSubPr>
            <m:ctrlPr>
              <w:rPr>
                <w:rFonts w:ascii="Cambria Math" w:hAnsi="Cambria Math"/>
                <w:i/>
                <w:lang w:eastAsia="ko-KR"/>
              </w:rPr>
            </m:ctrlPr>
          </m:sSubPr>
          <m:e>
            <m:r>
              <w:rPr>
                <w:rFonts w:ascii="Cambria Math" w:hAnsi="Cambria Math"/>
                <w:lang w:eastAsia="ko-KR"/>
              </w:rPr>
              <m:t>S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lang w:eastAsia="ko-KR"/>
                  </w:rPr>
                </m:ctrlPr>
              </m:sSubPr>
              <m:e>
                <m:r>
                  <w:rPr>
                    <w:rFonts w:ascii="Cambria Math" w:hAnsi="Cambria Math"/>
                    <w:lang w:eastAsia="ko-KR"/>
                  </w:rPr>
                  <m:t>CO</m:t>
                </m:r>
              </m:e>
              <m:sub>
                <m:r>
                  <w:rPr>
                    <w:rFonts w:ascii="Cambria Math" w:hAnsi="Cambria Math"/>
                    <w:lang w:eastAsia="ko-KR"/>
                  </w:rPr>
                  <m:t>2</m:t>
                </m:r>
              </m:sub>
            </m:sSub>
          </m:sub>
        </m:sSub>
      </m:oMath>
      <w:r w:rsidR="00947402">
        <w:t>.</w:t>
      </w:r>
      <w:r w:rsidR="00216BBC">
        <w:rPr>
          <w:rFonts w:hint="eastAsia"/>
          <w:lang w:eastAsia="ko-KR"/>
        </w:rPr>
        <w:t xml:space="preserve"> </w:t>
      </w:r>
      <w:r w:rsidR="000C4FD8">
        <w:rPr>
          <w:lang w:eastAsia="ko-KR"/>
        </w:rPr>
        <w:t>Also, t</w:t>
      </w:r>
      <w:r w:rsidR="00741278">
        <w:rPr>
          <w:lang w:eastAsia="ko-KR"/>
        </w:rPr>
        <w:t xml:space="preserve">he </w:t>
      </w:r>
      <w:r w:rsidR="00741278" w:rsidRPr="00DF15F7">
        <w:rPr>
          <w:color w:val="000000" w:themeColor="text1"/>
          <w:szCs w:val="20"/>
        </w:rPr>
        <w:t>∆</w:t>
      </w:r>
      <w:r w:rsidR="00741278">
        <w:rPr>
          <w:color w:val="000000" w:themeColor="text1"/>
          <w:szCs w:val="20"/>
        </w:rPr>
        <w:t>P was changed dynamically</w:t>
      </w:r>
      <w:r w:rsidR="00216BBC">
        <w:rPr>
          <w:color w:val="000000" w:themeColor="text1"/>
          <w:szCs w:val="20"/>
        </w:rPr>
        <w:t xml:space="preserve"> depending on </w:t>
      </w:r>
      <w:r w:rsidR="00741278">
        <w:rPr>
          <w:color w:val="000000" w:themeColor="text1"/>
          <w:szCs w:val="20"/>
        </w:rPr>
        <w:t xml:space="preserve">the distribution of clasts; </w:t>
      </w:r>
      <w:r w:rsidR="00741278" w:rsidRPr="00DF15F7">
        <w:rPr>
          <w:color w:val="000000" w:themeColor="text1"/>
          <w:szCs w:val="20"/>
        </w:rPr>
        <w:t>∆</w:t>
      </w:r>
      <w:r w:rsidR="00741278">
        <w:rPr>
          <w:color w:val="000000" w:themeColor="text1"/>
          <w:szCs w:val="20"/>
        </w:rPr>
        <w:t xml:space="preserve">P upsurged </w:t>
      </w:r>
      <w:r w:rsidR="00851E5B">
        <w:rPr>
          <w:color w:val="000000" w:themeColor="text1"/>
          <w:szCs w:val="20"/>
        </w:rPr>
        <w:t xml:space="preserve">and dropped </w:t>
      </w:r>
      <w:r w:rsidR="00741278">
        <w:rPr>
          <w:color w:val="000000" w:themeColor="text1"/>
          <w:szCs w:val="20"/>
        </w:rPr>
        <w:t xml:space="preserve">when </w:t>
      </w:r>
      <w:r w:rsidR="00851E5B">
        <w:rPr>
          <w:color w:val="000000" w:themeColor="text1"/>
          <w:szCs w:val="20"/>
        </w:rPr>
        <w:t xml:space="preserve">the wetting </w:t>
      </w:r>
      <w:r w:rsidR="00741278">
        <w:rPr>
          <w:color w:val="000000" w:themeColor="text1"/>
          <w:szCs w:val="20"/>
        </w:rPr>
        <w:t xml:space="preserve">front </w:t>
      </w:r>
      <w:r w:rsidR="00851E5B">
        <w:rPr>
          <w:color w:val="000000" w:themeColor="text1"/>
          <w:szCs w:val="20"/>
        </w:rPr>
        <w:t xml:space="preserve">and dissolution front </w:t>
      </w:r>
      <w:r w:rsidR="00741278">
        <w:rPr>
          <w:color w:val="000000" w:themeColor="text1"/>
          <w:szCs w:val="20"/>
        </w:rPr>
        <w:t>migrated narrow pathways</w:t>
      </w:r>
      <w:r w:rsidR="00851E5B">
        <w:rPr>
          <w:color w:val="000000" w:themeColor="text1"/>
          <w:szCs w:val="20"/>
        </w:rPr>
        <w:t>, respectively.</w:t>
      </w:r>
      <w:r w:rsidR="000C4FD8">
        <w:rPr>
          <w:rFonts w:hint="eastAsia"/>
          <w:lang w:eastAsia="ko-KR"/>
        </w:rPr>
        <w:t xml:space="preserve"> </w:t>
      </w:r>
      <w:r w:rsidR="00947402">
        <w:rPr>
          <w:rFonts w:hint="eastAsia"/>
          <w:lang w:eastAsia="ko-KR"/>
        </w:rPr>
        <w:t>F</w:t>
      </w:r>
      <w:r w:rsidR="00947402">
        <w:rPr>
          <w:lang w:eastAsia="ko-KR"/>
        </w:rPr>
        <w:t>inally, CO</w:t>
      </w:r>
      <w:r w:rsidR="00947402" w:rsidRPr="00947402">
        <w:rPr>
          <w:vertAlign w:val="subscript"/>
          <w:lang w:eastAsia="ko-KR"/>
        </w:rPr>
        <w:t>2</w:t>
      </w:r>
      <w:r w:rsidR="00947402">
        <w:rPr>
          <w:lang w:eastAsia="ko-KR"/>
        </w:rPr>
        <w:t xml:space="preserve"> storage capacity was evaluated. It was show</w:t>
      </w:r>
      <w:r w:rsidR="00216BBC">
        <w:rPr>
          <w:lang w:eastAsia="ko-KR"/>
        </w:rPr>
        <w:t>n</w:t>
      </w:r>
      <w:r w:rsidR="00947402">
        <w:rPr>
          <w:lang w:eastAsia="ko-KR"/>
        </w:rPr>
        <w:t xml:space="preserve"> that CO</w:t>
      </w:r>
      <w:r w:rsidR="00947402" w:rsidRPr="00947402">
        <w:rPr>
          <w:vertAlign w:val="subscript"/>
          <w:lang w:eastAsia="ko-KR"/>
        </w:rPr>
        <w:t>2</w:t>
      </w:r>
      <w:r w:rsidR="00947402">
        <w:rPr>
          <w:lang w:eastAsia="ko-KR"/>
        </w:rPr>
        <w:t xml:space="preserve"> storage capacity of the regions enclosed by clasts </w:t>
      </w:r>
      <w:r w:rsidR="007C7016">
        <w:rPr>
          <w:lang w:eastAsia="ko-KR"/>
        </w:rPr>
        <w:t>was</w:t>
      </w:r>
      <w:r w:rsidR="00947402">
        <w:rPr>
          <w:lang w:eastAsia="ko-KR"/>
        </w:rPr>
        <w:t xml:space="preserve"> much higher than other regions consisting of matrix. This implie</w:t>
      </w:r>
      <w:r w:rsidR="00B24A34">
        <w:rPr>
          <w:lang w:eastAsia="ko-KR"/>
        </w:rPr>
        <w:t>s</w:t>
      </w:r>
      <w:r w:rsidR="00947402">
        <w:rPr>
          <w:lang w:eastAsia="ko-KR"/>
        </w:rPr>
        <w:t xml:space="preserve"> that heterogeneity from clasts in conglomerate could enhance the CO</w:t>
      </w:r>
      <w:r w:rsidR="00947402" w:rsidRPr="00947402">
        <w:rPr>
          <w:vertAlign w:val="subscript"/>
          <w:lang w:eastAsia="ko-KR"/>
        </w:rPr>
        <w:t>2</w:t>
      </w:r>
      <w:r w:rsidR="00947402">
        <w:rPr>
          <w:lang w:eastAsia="ko-KR"/>
        </w:rPr>
        <w:t xml:space="preserve"> storage capacity.</w:t>
      </w:r>
    </w:p>
    <w:p w14:paraId="1C8A6DA6" w14:textId="77777777" w:rsidR="0020231A" w:rsidRDefault="0020231A" w:rsidP="0020231A">
      <w:pPr>
        <w:jc w:val="both"/>
      </w:pPr>
    </w:p>
    <w:sectPr w:rsidR="0020231A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0DF53" w14:textId="77777777" w:rsidR="00D77959" w:rsidRDefault="00D77959" w:rsidP="0082543A">
      <w:pPr>
        <w:spacing w:after="0" w:line="240" w:lineRule="auto"/>
      </w:pPr>
      <w:r>
        <w:separator/>
      </w:r>
    </w:p>
  </w:endnote>
  <w:endnote w:type="continuationSeparator" w:id="0">
    <w:p w14:paraId="461B7274" w14:textId="77777777" w:rsidR="00D77959" w:rsidRDefault="00D77959" w:rsidP="00825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231211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B2D2FB" w14:textId="77777777" w:rsidR="00BC30C5" w:rsidRDefault="00BC30C5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54A440" w14:textId="77777777" w:rsidR="00BC30C5" w:rsidRDefault="00BC30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A6015" w14:textId="77777777" w:rsidR="00D77959" w:rsidRDefault="00D77959" w:rsidP="0082543A">
      <w:pPr>
        <w:spacing w:after="0" w:line="240" w:lineRule="auto"/>
      </w:pPr>
      <w:r>
        <w:separator/>
      </w:r>
    </w:p>
  </w:footnote>
  <w:footnote w:type="continuationSeparator" w:id="0">
    <w:p w14:paraId="5C27496D" w14:textId="77777777" w:rsidR="00D77959" w:rsidRDefault="00D77959" w:rsidP="008254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04F57" w14:textId="77777777" w:rsidR="0082543A" w:rsidRPr="0082543A" w:rsidRDefault="0082543A" w:rsidP="0082543A">
    <w:pPr>
      <w:pStyle w:val="a4"/>
      <w:jc w:val="center"/>
    </w:pPr>
    <w:r w:rsidRPr="0082543A">
      <w:t>Abstract</w:t>
    </w:r>
  </w:p>
  <w:p w14:paraId="55607BFE" w14:textId="5E05855C" w:rsidR="0082543A" w:rsidRPr="0082543A" w:rsidRDefault="00F525EF" w:rsidP="0082543A">
    <w:pPr>
      <w:pStyle w:val="a4"/>
      <w:jc w:val="center"/>
    </w:pPr>
    <w:r>
      <w:t>Frontier Seminar</w:t>
    </w:r>
    <w:r w:rsidR="0082543A" w:rsidRPr="0082543A">
      <w:t xml:space="preserve"> 2023</w:t>
    </w:r>
    <w:r>
      <w:t>-</w:t>
    </w:r>
    <w:r w:rsidR="009661E5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A1669E"/>
    <w:multiLevelType w:val="hybridMultilevel"/>
    <w:tmpl w:val="44FA819C"/>
    <w:lvl w:ilvl="0" w:tplc="DF4846CA">
      <w:start w:val="1"/>
      <w:numFmt w:val="bullet"/>
      <w:lvlText w:val=""/>
      <w:lvlJc w:val="left"/>
      <w:pPr>
        <w:ind w:left="80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58434E88"/>
    <w:multiLevelType w:val="hybridMultilevel"/>
    <w:tmpl w:val="F2347926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1403286417">
    <w:abstractNumId w:val="1"/>
  </w:num>
  <w:num w:numId="2" w16cid:durableId="50470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399"/>
    <w:rsid w:val="000020B5"/>
    <w:rsid w:val="0002191F"/>
    <w:rsid w:val="000239E4"/>
    <w:rsid w:val="00034770"/>
    <w:rsid w:val="00034A1A"/>
    <w:rsid w:val="00041698"/>
    <w:rsid w:val="000537AC"/>
    <w:rsid w:val="0008488D"/>
    <w:rsid w:val="0009024E"/>
    <w:rsid w:val="000C4FD8"/>
    <w:rsid w:val="000D7414"/>
    <w:rsid w:val="000E37F5"/>
    <w:rsid w:val="000F1ADC"/>
    <w:rsid w:val="00100DA8"/>
    <w:rsid w:val="00104E52"/>
    <w:rsid w:val="001114A9"/>
    <w:rsid w:val="0011693F"/>
    <w:rsid w:val="00161860"/>
    <w:rsid w:val="00163138"/>
    <w:rsid w:val="00165824"/>
    <w:rsid w:val="00182409"/>
    <w:rsid w:val="00191D27"/>
    <w:rsid w:val="00194749"/>
    <w:rsid w:val="001C0F23"/>
    <w:rsid w:val="001E0DA0"/>
    <w:rsid w:val="001E46F5"/>
    <w:rsid w:val="001F0DE5"/>
    <w:rsid w:val="001F39B6"/>
    <w:rsid w:val="001F4D6A"/>
    <w:rsid w:val="0020231A"/>
    <w:rsid w:val="00214015"/>
    <w:rsid w:val="00216BBC"/>
    <w:rsid w:val="0022722D"/>
    <w:rsid w:val="00243D61"/>
    <w:rsid w:val="002457F7"/>
    <w:rsid w:val="00253EF3"/>
    <w:rsid w:val="00260959"/>
    <w:rsid w:val="00283136"/>
    <w:rsid w:val="00291D71"/>
    <w:rsid w:val="002A53EF"/>
    <w:rsid w:val="002B1A71"/>
    <w:rsid w:val="002D3AE0"/>
    <w:rsid w:val="002F4E9A"/>
    <w:rsid w:val="002F6E8F"/>
    <w:rsid w:val="003068A2"/>
    <w:rsid w:val="00311B4C"/>
    <w:rsid w:val="003128B3"/>
    <w:rsid w:val="00312B18"/>
    <w:rsid w:val="00315131"/>
    <w:rsid w:val="00320C52"/>
    <w:rsid w:val="00342AC0"/>
    <w:rsid w:val="003448EB"/>
    <w:rsid w:val="00346596"/>
    <w:rsid w:val="00355093"/>
    <w:rsid w:val="00363FBA"/>
    <w:rsid w:val="00380BE5"/>
    <w:rsid w:val="00387BFC"/>
    <w:rsid w:val="003A0257"/>
    <w:rsid w:val="003D5EE4"/>
    <w:rsid w:val="003F61A6"/>
    <w:rsid w:val="003F6926"/>
    <w:rsid w:val="004014B9"/>
    <w:rsid w:val="004230D2"/>
    <w:rsid w:val="004328AB"/>
    <w:rsid w:val="00443CC5"/>
    <w:rsid w:val="004464F8"/>
    <w:rsid w:val="0045457F"/>
    <w:rsid w:val="0047234C"/>
    <w:rsid w:val="0047475A"/>
    <w:rsid w:val="00475817"/>
    <w:rsid w:val="00483FFA"/>
    <w:rsid w:val="0048656B"/>
    <w:rsid w:val="00495D8C"/>
    <w:rsid w:val="004A07CE"/>
    <w:rsid w:val="004A311C"/>
    <w:rsid w:val="004B5F47"/>
    <w:rsid w:val="004D61AF"/>
    <w:rsid w:val="005176F0"/>
    <w:rsid w:val="00554195"/>
    <w:rsid w:val="0055498F"/>
    <w:rsid w:val="00557ABF"/>
    <w:rsid w:val="00572990"/>
    <w:rsid w:val="00575D25"/>
    <w:rsid w:val="00582E0A"/>
    <w:rsid w:val="005D7C75"/>
    <w:rsid w:val="005F013A"/>
    <w:rsid w:val="005F0935"/>
    <w:rsid w:val="005F6326"/>
    <w:rsid w:val="00614043"/>
    <w:rsid w:val="00677036"/>
    <w:rsid w:val="006814EA"/>
    <w:rsid w:val="00685D3E"/>
    <w:rsid w:val="006A2059"/>
    <w:rsid w:val="006A491B"/>
    <w:rsid w:val="006A5266"/>
    <w:rsid w:val="006B6E83"/>
    <w:rsid w:val="006C6636"/>
    <w:rsid w:val="006D61FF"/>
    <w:rsid w:val="0072248A"/>
    <w:rsid w:val="00732CCA"/>
    <w:rsid w:val="00741278"/>
    <w:rsid w:val="0074629C"/>
    <w:rsid w:val="00750399"/>
    <w:rsid w:val="00751C7D"/>
    <w:rsid w:val="00760162"/>
    <w:rsid w:val="00771FA2"/>
    <w:rsid w:val="00775269"/>
    <w:rsid w:val="00781BAC"/>
    <w:rsid w:val="007948FD"/>
    <w:rsid w:val="00797DF7"/>
    <w:rsid w:val="007A0854"/>
    <w:rsid w:val="007A64B4"/>
    <w:rsid w:val="007C7016"/>
    <w:rsid w:val="007D2E5F"/>
    <w:rsid w:val="007D3438"/>
    <w:rsid w:val="007E2FD5"/>
    <w:rsid w:val="007E309F"/>
    <w:rsid w:val="007E6B0F"/>
    <w:rsid w:val="007F1D81"/>
    <w:rsid w:val="007F7531"/>
    <w:rsid w:val="008014E6"/>
    <w:rsid w:val="00807A39"/>
    <w:rsid w:val="00814930"/>
    <w:rsid w:val="0082090B"/>
    <w:rsid w:val="0082543A"/>
    <w:rsid w:val="00827D6D"/>
    <w:rsid w:val="008304E5"/>
    <w:rsid w:val="008328B2"/>
    <w:rsid w:val="008452C1"/>
    <w:rsid w:val="00851E5B"/>
    <w:rsid w:val="00855316"/>
    <w:rsid w:val="00863991"/>
    <w:rsid w:val="00864830"/>
    <w:rsid w:val="008734CB"/>
    <w:rsid w:val="008748D3"/>
    <w:rsid w:val="008A2DFA"/>
    <w:rsid w:val="008A7EF2"/>
    <w:rsid w:val="008C3A13"/>
    <w:rsid w:val="008C55D3"/>
    <w:rsid w:val="008E3452"/>
    <w:rsid w:val="008E7722"/>
    <w:rsid w:val="008F779C"/>
    <w:rsid w:val="009022A6"/>
    <w:rsid w:val="0090343B"/>
    <w:rsid w:val="0090348E"/>
    <w:rsid w:val="00912CCC"/>
    <w:rsid w:val="00925A4D"/>
    <w:rsid w:val="009312A1"/>
    <w:rsid w:val="009350FD"/>
    <w:rsid w:val="00946C93"/>
    <w:rsid w:val="00947402"/>
    <w:rsid w:val="0095077F"/>
    <w:rsid w:val="00952303"/>
    <w:rsid w:val="009661E5"/>
    <w:rsid w:val="00974C01"/>
    <w:rsid w:val="00981627"/>
    <w:rsid w:val="009916EF"/>
    <w:rsid w:val="009A4585"/>
    <w:rsid w:val="009B0FD4"/>
    <w:rsid w:val="009B1477"/>
    <w:rsid w:val="009B2108"/>
    <w:rsid w:val="009B5EAB"/>
    <w:rsid w:val="009C35E4"/>
    <w:rsid w:val="009E38C6"/>
    <w:rsid w:val="009F50B8"/>
    <w:rsid w:val="00A00A95"/>
    <w:rsid w:val="00A11D8E"/>
    <w:rsid w:val="00A219D2"/>
    <w:rsid w:val="00A335A8"/>
    <w:rsid w:val="00A33FF7"/>
    <w:rsid w:val="00A3568C"/>
    <w:rsid w:val="00A35A84"/>
    <w:rsid w:val="00A44F9E"/>
    <w:rsid w:val="00A46C83"/>
    <w:rsid w:val="00A46F36"/>
    <w:rsid w:val="00A54A08"/>
    <w:rsid w:val="00A55DD8"/>
    <w:rsid w:val="00A72908"/>
    <w:rsid w:val="00A9190F"/>
    <w:rsid w:val="00A92FFC"/>
    <w:rsid w:val="00A94A1A"/>
    <w:rsid w:val="00AB11FC"/>
    <w:rsid w:val="00AB7E67"/>
    <w:rsid w:val="00B07E49"/>
    <w:rsid w:val="00B21B46"/>
    <w:rsid w:val="00B24A34"/>
    <w:rsid w:val="00B27364"/>
    <w:rsid w:val="00B31061"/>
    <w:rsid w:val="00B32113"/>
    <w:rsid w:val="00B41D5F"/>
    <w:rsid w:val="00B451F1"/>
    <w:rsid w:val="00B51988"/>
    <w:rsid w:val="00B52FD8"/>
    <w:rsid w:val="00B71D39"/>
    <w:rsid w:val="00B952EB"/>
    <w:rsid w:val="00BA54E9"/>
    <w:rsid w:val="00BB3EFB"/>
    <w:rsid w:val="00BC30C5"/>
    <w:rsid w:val="00BD54B5"/>
    <w:rsid w:val="00BF6543"/>
    <w:rsid w:val="00C2387A"/>
    <w:rsid w:val="00C25C53"/>
    <w:rsid w:val="00C4465A"/>
    <w:rsid w:val="00C52028"/>
    <w:rsid w:val="00C54124"/>
    <w:rsid w:val="00C54D28"/>
    <w:rsid w:val="00C737A3"/>
    <w:rsid w:val="00CB7423"/>
    <w:rsid w:val="00CD3F84"/>
    <w:rsid w:val="00D4541A"/>
    <w:rsid w:val="00D64AA8"/>
    <w:rsid w:val="00D73E59"/>
    <w:rsid w:val="00D77959"/>
    <w:rsid w:val="00DA1351"/>
    <w:rsid w:val="00DA2E39"/>
    <w:rsid w:val="00DA32C7"/>
    <w:rsid w:val="00DB149A"/>
    <w:rsid w:val="00DC060A"/>
    <w:rsid w:val="00E0404F"/>
    <w:rsid w:val="00E22359"/>
    <w:rsid w:val="00E3188C"/>
    <w:rsid w:val="00E32469"/>
    <w:rsid w:val="00E627A1"/>
    <w:rsid w:val="00E739FD"/>
    <w:rsid w:val="00E73A20"/>
    <w:rsid w:val="00E7654D"/>
    <w:rsid w:val="00EA55B0"/>
    <w:rsid w:val="00EA722C"/>
    <w:rsid w:val="00EB7EE2"/>
    <w:rsid w:val="00EC2BF0"/>
    <w:rsid w:val="00EC7AD2"/>
    <w:rsid w:val="00EE5C1F"/>
    <w:rsid w:val="00F122A5"/>
    <w:rsid w:val="00F244C7"/>
    <w:rsid w:val="00F3156F"/>
    <w:rsid w:val="00F36E5B"/>
    <w:rsid w:val="00F4369A"/>
    <w:rsid w:val="00F525EF"/>
    <w:rsid w:val="00F577D0"/>
    <w:rsid w:val="00F71912"/>
    <w:rsid w:val="00F72FB5"/>
    <w:rsid w:val="00F93DF2"/>
    <w:rsid w:val="00F93EE7"/>
    <w:rsid w:val="00F97969"/>
    <w:rsid w:val="00FA5EDC"/>
    <w:rsid w:val="00FB293F"/>
    <w:rsid w:val="00FD401A"/>
    <w:rsid w:val="00FD7176"/>
    <w:rsid w:val="00FE7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AC40E7"/>
  <w15:docId w15:val="{CC025E66-008F-41B5-A5D1-CA8F130B8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0FD4"/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4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풍선 도움말 텍스트 Char"/>
    <w:basedOn w:val="a0"/>
    <w:link w:val="a3"/>
    <w:uiPriority w:val="99"/>
    <w:semiHidden/>
    <w:rsid w:val="00D64AA8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8254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머리글 Char"/>
    <w:basedOn w:val="a0"/>
    <w:link w:val="a4"/>
    <w:uiPriority w:val="99"/>
    <w:rsid w:val="0082543A"/>
    <w:rPr>
      <w:rFonts w:ascii="Times New Roman" w:hAnsi="Times New Roman" w:cs="Times New Roman"/>
    </w:rPr>
  </w:style>
  <w:style w:type="paragraph" w:styleId="a5">
    <w:name w:val="footer"/>
    <w:basedOn w:val="a"/>
    <w:link w:val="Char1"/>
    <w:uiPriority w:val="99"/>
    <w:unhideWhenUsed/>
    <w:rsid w:val="008254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바닥글 Char"/>
    <w:basedOn w:val="a0"/>
    <w:link w:val="a5"/>
    <w:uiPriority w:val="99"/>
    <w:rsid w:val="0082543A"/>
    <w:rPr>
      <w:rFonts w:ascii="Times New Roman" w:hAnsi="Times New Roman" w:cs="Times New Roman"/>
    </w:rPr>
  </w:style>
  <w:style w:type="character" w:styleId="a6">
    <w:name w:val="Hyperlink"/>
    <w:basedOn w:val="a0"/>
    <w:uiPriority w:val="99"/>
    <w:unhideWhenUsed/>
    <w:rsid w:val="004014B9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4014B9"/>
    <w:pPr>
      <w:ind w:leftChars="400" w:left="800"/>
    </w:pPr>
  </w:style>
  <w:style w:type="character" w:styleId="a8">
    <w:name w:val="Placeholder Text"/>
    <w:basedOn w:val="a0"/>
    <w:uiPriority w:val="99"/>
    <w:semiHidden/>
    <w:rsid w:val="001E46F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0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23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0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8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1</Pages>
  <Words>442</Words>
  <Characters>2525</Characters>
  <Application>Microsoft Office Word</Application>
  <DocSecurity>0</DocSecurity>
  <Lines>21</Lines>
  <Paragraphs>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Note</dc:creator>
  <cp:lastModifiedBy>Hyunjeong</cp:lastModifiedBy>
  <cp:revision>37</cp:revision>
  <dcterms:created xsi:type="dcterms:W3CDTF">2023-12-12T01:27:00Z</dcterms:created>
  <dcterms:modified xsi:type="dcterms:W3CDTF">2023-12-12T06:25:00Z</dcterms:modified>
</cp:coreProperties>
</file>