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51AB1B" w14:textId="6F98ABE3" w:rsidR="00E44A04" w:rsidRPr="005E1875" w:rsidRDefault="002A5FF2" w:rsidP="002A5FF2">
      <w:pPr>
        <w:jc w:val="center"/>
        <w:rPr>
          <w:rFonts w:ascii="Times New Roman" w:hAnsi="Times New Roman" w:cs="Times New Roman"/>
          <w:b/>
          <w:bCs/>
          <w:sz w:val="24"/>
          <w:szCs w:val="28"/>
        </w:rPr>
      </w:pPr>
      <w:r w:rsidRPr="005E1875">
        <w:rPr>
          <w:rFonts w:ascii="Times New Roman" w:hAnsi="Times New Roman" w:cs="Times New Roman"/>
          <w:b/>
          <w:bCs/>
          <w:sz w:val="24"/>
          <w:szCs w:val="28"/>
        </w:rPr>
        <w:t>Paper Review: Interface COMSOL-PHREEQC (</w:t>
      </w:r>
      <w:proofErr w:type="spellStart"/>
      <w:r w:rsidRPr="005E1875">
        <w:rPr>
          <w:rFonts w:ascii="Times New Roman" w:hAnsi="Times New Roman" w:cs="Times New Roman"/>
          <w:b/>
          <w:bCs/>
          <w:sz w:val="24"/>
          <w:szCs w:val="28"/>
        </w:rPr>
        <w:t>iCP</w:t>
      </w:r>
      <w:proofErr w:type="spellEnd"/>
      <w:r w:rsidRPr="005E1875">
        <w:rPr>
          <w:rFonts w:ascii="Times New Roman" w:hAnsi="Times New Roman" w:cs="Times New Roman"/>
          <w:b/>
          <w:bCs/>
          <w:sz w:val="24"/>
          <w:szCs w:val="28"/>
        </w:rPr>
        <w:t>), an efficient numerical framework for the solution of coupled Multiphysics and geochemistry</w:t>
      </w:r>
    </w:p>
    <w:p w14:paraId="4F0725EA" w14:textId="604664FD" w:rsidR="002A5FF2" w:rsidRPr="005E1875" w:rsidRDefault="002A5FF2" w:rsidP="002A5FF2">
      <w:pPr>
        <w:jc w:val="center"/>
        <w:rPr>
          <w:rFonts w:ascii="Times New Roman" w:hAnsi="Times New Roman" w:cs="Times New Roman"/>
        </w:rPr>
      </w:pPr>
    </w:p>
    <w:p w14:paraId="079D15BB" w14:textId="7FC386F9" w:rsidR="002A5FF2" w:rsidRPr="005E1875" w:rsidRDefault="002A5FF2" w:rsidP="002A5FF2">
      <w:pPr>
        <w:jc w:val="center"/>
        <w:rPr>
          <w:rFonts w:ascii="Times New Roman" w:hAnsi="Times New Roman" w:cs="Times New Roman"/>
        </w:rPr>
      </w:pPr>
      <w:r w:rsidRPr="005E1875">
        <w:rPr>
          <w:rFonts w:ascii="Times New Roman" w:hAnsi="Times New Roman" w:cs="Times New Roman"/>
        </w:rPr>
        <w:t>Won Woo Yoon</w:t>
      </w:r>
    </w:p>
    <w:p w14:paraId="35A5E3C1" w14:textId="7BDE4D7C" w:rsidR="002A5FF2" w:rsidRPr="005E1875" w:rsidRDefault="002A5FF2" w:rsidP="002A5FF2">
      <w:pPr>
        <w:jc w:val="center"/>
        <w:rPr>
          <w:rFonts w:ascii="Times New Roman" w:hAnsi="Times New Roman" w:cs="Times New Roman"/>
        </w:rPr>
      </w:pPr>
      <w:r w:rsidRPr="005E1875">
        <w:rPr>
          <w:rFonts w:ascii="Times New Roman" w:hAnsi="Times New Roman" w:cs="Times New Roman"/>
        </w:rPr>
        <w:t>Geologic Fluid Dynamics &amp; Geofluids Lab</w:t>
      </w:r>
    </w:p>
    <w:p w14:paraId="1A4F7992" w14:textId="75F7A2B0" w:rsidR="002A5FF2" w:rsidRPr="005E1875" w:rsidRDefault="002A5FF2" w:rsidP="002A5FF2">
      <w:pPr>
        <w:jc w:val="center"/>
        <w:rPr>
          <w:rFonts w:ascii="Times New Roman" w:hAnsi="Times New Roman" w:cs="Times New Roman"/>
        </w:rPr>
      </w:pPr>
    </w:p>
    <w:p w14:paraId="3829332C" w14:textId="700F8E0F" w:rsidR="002A5FF2" w:rsidRPr="005E1875" w:rsidRDefault="002A5FF2" w:rsidP="002A5FF2">
      <w:pPr>
        <w:jc w:val="center"/>
        <w:rPr>
          <w:rFonts w:ascii="Times New Roman" w:hAnsi="Times New Roman" w:cs="Times New Roman"/>
        </w:rPr>
      </w:pPr>
      <w:r w:rsidRPr="005E1875">
        <w:rPr>
          <w:rFonts w:ascii="Times New Roman" w:hAnsi="Times New Roman" w:cs="Times New Roman"/>
        </w:rPr>
        <w:t>Abstract</w:t>
      </w:r>
    </w:p>
    <w:p w14:paraId="1FC9BE5A" w14:textId="401EF80B" w:rsidR="002A5FF2" w:rsidRPr="005E1875" w:rsidRDefault="002A5FF2" w:rsidP="002A5FF2">
      <w:pPr>
        <w:jc w:val="center"/>
        <w:rPr>
          <w:rFonts w:ascii="Times New Roman" w:hAnsi="Times New Roman" w:cs="Times New Roman"/>
        </w:rPr>
      </w:pPr>
    </w:p>
    <w:p w14:paraId="220F4658" w14:textId="58F3A282" w:rsidR="00B50974" w:rsidRPr="005E1875" w:rsidRDefault="00B50974" w:rsidP="00B50974">
      <w:pPr>
        <w:tabs>
          <w:tab w:val="center" w:pos="4613"/>
        </w:tabs>
        <w:spacing w:line="360" w:lineRule="auto"/>
        <w:ind w:firstLineChars="100" w:firstLine="200"/>
        <w:rPr>
          <w:rFonts w:ascii="Times New Roman" w:hAnsi="Times New Roman" w:cs="Times New Roman"/>
        </w:rPr>
      </w:pPr>
      <w:r w:rsidRPr="005E1875">
        <w:rPr>
          <w:rFonts w:ascii="Times New Roman" w:hAnsi="Times New Roman" w:cs="Times New Roman"/>
        </w:rPr>
        <w:t xml:space="preserve">The simulation of a subsurface environment is essential in conducting a comprehensive long-term safety assessment of a high-level radioactive waste (HLW) repository. To accurately evaluate the safety assessment, it is important to consider multiple physical and chemical processes, as well as their interactions. It is widely recognized that thermal, hydrological, mechanical, and chemical (THMC) processes are the most significant factors to consider when simulating subsurface environments. Consequently, a series of studies have been conducted to solve these multi-physics problems using various software such as PHREEQC, HP1, CRUNCHFLOW, TOUGHREACT, and PFLOTRAN. However the use of these software has limitations in specific cases due to their lack of flexibility and user-friendly interfaces. </w:t>
      </w:r>
    </w:p>
    <w:p w14:paraId="73F857FD" w14:textId="78C5D018" w:rsidR="008036F5" w:rsidRPr="005E1875" w:rsidRDefault="00B50974" w:rsidP="008036F5">
      <w:pPr>
        <w:tabs>
          <w:tab w:val="center" w:pos="4613"/>
        </w:tabs>
        <w:spacing w:line="360" w:lineRule="auto"/>
        <w:ind w:firstLineChars="100" w:firstLine="200"/>
        <w:rPr>
          <w:rFonts w:ascii="Times New Roman" w:hAnsi="Times New Roman" w:cs="Times New Roman"/>
        </w:rPr>
      </w:pPr>
      <w:r w:rsidRPr="005E1875">
        <w:rPr>
          <w:rFonts w:ascii="Times New Roman" w:hAnsi="Times New Roman" w:cs="Times New Roman"/>
        </w:rPr>
        <w:t xml:space="preserve">This paper introduces a new modeling scheme that couples two discrete simulation programs, COMSOL Multiphysics and PHREEQC. </w:t>
      </w:r>
      <w:r w:rsidR="001A4975" w:rsidRPr="005E1875">
        <w:rPr>
          <w:rFonts w:ascii="Times New Roman" w:hAnsi="Times New Roman" w:cs="Times New Roman"/>
        </w:rPr>
        <w:t xml:space="preserve">COMSOL was used to simulate thermal, hydrological, and conservative chemical transport, while the PHREEQC </w:t>
      </w:r>
      <w:r w:rsidR="001A4975" w:rsidRPr="005E1875">
        <w:rPr>
          <w:rFonts w:ascii="Times New Roman" w:hAnsi="Times New Roman" w:cs="Times New Roman"/>
        </w:rPr>
        <w:tab/>
        <w:t xml:space="preserve">was used for chemical reactions. </w:t>
      </w:r>
      <w:r w:rsidRPr="005E1875">
        <w:rPr>
          <w:rFonts w:ascii="Times New Roman" w:hAnsi="Times New Roman" w:cs="Times New Roman"/>
        </w:rPr>
        <w:t xml:space="preserve">The coupling between two software was </w:t>
      </w:r>
      <w:r w:rsidR="005E1875">
        <w:rPr>
          <w:rFonts w:ascii="Times New Roman" w:hAnsi="Times New Roman" w:cs="Times New Roman"/>
        </w:rPr>
        <w:t>achieved</w:t>
      </w:r>
      <w:r w:rsidRPr="005E1875">
        <w:rPr>
          <w:rFonts w:ascii="Times New Roman" w:hAnsi="Times New Roman" w:cs="Times New Roman"/>
        </w:rPr>
        <w:t xml:space="preserve"> by utilizing the </w:t>
      </w:r>
      <w:r w:rsidR="005E1875" w:rsidRPr="005E1875">
        <w:rPr>
          <w:rFonts w:ascii="Times New Roman" w:hAnsi="Times New Roman" w:cs="Times New Roman"/>
        </w:rPr>
        <w:t>operator-splitting method</w:t>
      </w:r>
      <w:r w:rsidRPr="005E1875">
        <w:rPr>
          <w:rFonts w:ascii="Times New Roman" w:hAnsi="Times New Roman" w:cs="Times New Roman"/>
        </w:rPr>
        <w:t xml:space="preserve"> </w:t>
      </w:r>
      <w:r w:rsidR="005E1875">
        <w:rPr>
          <w:rFonts w:ascii="Times New Roman" w:hAnsi="Times New Roman" w:cs="Times New Roman"/>
        </w:rPr>
        <w:t xml:space="preserve">through </w:t>
      </w:r>
      <w:r w:rsidRPr="005E1875">
        <w:rPr>
          <w:rFonts w:ascii="Times New Roman" w:hAnsi="Times New Roman" w:cs="Times New Roman"/>
        </w:rPr>
        <w:t>Java-API</w:t>
      </w:r>
      <w:r w:rsidR="008036F5" w:rsidRPr="005E1875">
        <w:rPr>
          <w:rFonts w:ascii="Times New Roman" w:hAnsi="Times New Roman" w:cs="Times New Roman"/>
        </w:rPr>
        <w:t xml:space="preserve"> (</w:t>
      </w:r>
      <w:r w:rsidR="005E1875" w:rsidRPr="005E1875">
        <w:rPr>
          <w:rFonts w:ascii="Times New Roman" w:hAnsi="Times New Roman" w:cs="Times New Roman"/>
        </w:rPr>
        <w:t>Strang, 1968</w:t>
      </w:r>
      <w:r w:rsidR="008036F5" w:rsidRPr="005E1875">
        <w:rPr>
          <w:rFonts w:ascii="Times New Roman" w:hAnsi="Times New Roman" w:cs="Times New Roman"/>
        </w:rPr>
        <w:t>)</w:t>
      </w:r>
      <w:r w:rsidRPr="005E1875">
        <w:rPr>
          <w:rFonts w:ascii="Times New Roman" w:hAnsi="Times New Roman" w:cs="Times New Roman"/>
        </w:rPr>
        <w:t xml:space="preserve">. </w:t>
      </w:r>
      <w:r w:rsidR="005E1875">
        <w:rPr>
          <w:rFonts w:ascii="Times New Roman" w:hAnsi="Times New Roman" w:cs="Times New Roman"/>
        </w:rPr>
        <w:t xml:space="preserve">In order to </w:t>
      </w:r>
      <w:r w:rsidR="001A4975" w:rsidRPr="005E1875">
        <w:rPr>
          <w:rFonts w:ascii="Times New Roman" w:hAnsi="Times New Roman" w:cs="Times New Roman"/>
        </w:rPr>
        <w:t>verify the presented model, the authors simulate</w:t>
      </w:r>
      <w:r w:rsidR="005E1875">
        <w:rPr>
          <w:rFonts w:ascii="Times New Roman" w:hAnsi="Times New Roman" w:cs="Times New Roman"/>
        </w:rPr>
        <w:t>d</w:t>
      </w:r>
      <w:r w:rsidR="001A4975" w:rsidRPr="005E1875">
        <w:rPr>
          <w:rFonts w:ascii="Times New Roman" w:hAnsi="Times New Roman" w:cs="Times New Roman"/>
        </w:rPr>
        <w:t xml:space="preserve"> a 1</w:t>
      </w:r>
      <w:r w:rsidR="008036F5" w:rsidRPr="005E1875">
        <w:rPr>
          <w:rFonts w:ascii="Times New Roman" w:hAnsi="Times New Roman" w:cs="Times New Roman"/>
        </w:rPr>
        <w:t>-dimensional</w:t>
      </w:r>
      <w:r w:rsidR="001A4975" w:rsidRPr="005E1875">
        <w:rPr>
          <w:rFonts w:ascii="Times New Roman" w:hAnsi="Times New Roman" w:cs="Times New Roman"/>
        </w:rPr>
        <w:t xml:space="preserve"> chemical transport problem which considered hydrological, and chemical reactions</w:t>
      </w:r>
      <w:r w:rsidR="005E1875">
        <w:rPr>
          <w:rFonts w:ascii="Times New Roman" w:hAnsi="Times New Roman" w:cs="Times New Roman"/>
        </w:rPr>
        <w:t xml:space="preserve"> by presented model, and PHREEQC, a widely used software in the field of reactive transport</w:t>
      </w:r>
      <w:r w:rsidR="001A4975" w:rsidRPr="005E1875">
        <w:rPr>
          <w:rFonts w:ascii="Times New Roman" w:hAnsi="Times New Roman" w:cs="Times New Roman"/>
        </w:rPr>
        <w:t xml:space="preserve">. The </w:t>
      </w:r>
      <w:r w:rsidR="008036F5" w:rsidRPr="005E1875">
        <w:rPr>
          <w:rFonts w:ascii="Times New Roman" w:hAnsi="Times New Roman" w:cs="Times New Roman"/>
        </w:rPr>
        <w:t>pH, pe, and concentration of components</w:t>
      </w:r>
      <w:r w:rsidR="001A4975" w:rsidRPr="005E1875">
        <w:rPr>
          <w:rFonts w:ascii="Times New Roman" w:hAnsi="Times New Roman" w:cs="Times New Roman"/>
        </w:rPr>
        <w:t xml:space="preserve"> from presented model </w:t>
      </w:r>
      <w:r w:rsidR="005E1875">
        <w:rPr>
          <w:rFonts w:ascii="Times New Roman" w:hAnsi="Times New Roman" w:cs="Times New Roman"/>
        </w:rPr>
        <w:t xml:space="preserve">were in good agreement </w:t>
      </w:r>
      <w:r w:rsidR="001A4975" w:rsidRPr="005E1875">
        <w:rPr>
          <w:rFonts w:ascii="Times New Roman" w:hAnsi="Times New Roman" w:cs="Times New Roman"/>
        </w:rPr>
        <w:t>with those obtained using PHREEQC. After the verification, a 3</w:t>
      </w:r>
      <w:r w:rsidR="008036F5" w:rsidRPr="005E1875">
        <w:rPr>
          <w:rFonts w:ascii="Times New Roman" w:hAnsi="Times New Roman" w:cs="Times New Roman"/>
        </w:rPr>
        <w:t>-dimensional</w:t>
      </w:r>
      <w:r w:rsidR="001A4975" w:rsidRPr="005E1875">
        <w:rPr>
          <w:rFonts w:ascii="Times New Roman" w:hAnsi="Times New Roman" w:cs="Times New Roman"/>
        </w:rPr>
        <w:t xml:space="preserve"> HLW repository model was conducted, considering thermal, hydrological, and chemical processes. </w:t>
      </w:r>
      <w:r w:rsidR="000B7BF5" w:rsidRPr="005E1875">
        <w:rPr>
          <w:rFonts w:ascii="Times New Roman" w:hAnsi="Times New Roman" w:cs="Times New Roman"/>
        </w:rPr>
        <w:t xml:space="preserve">The results </w:t>
      </w:r>
      <w:r w:rsidR="008036F5" w:rsidRPr="005E1875">
        <w:rPr>
          <w:rFonts w:ascii="Times New Roman" w:hAnsi="Times New Roman" w:cs="Times New Roman"/>
        </w:rPr>
        <w:t xml:space="preserve">demonstrated that the presented model </w:t>
      </w:r>
      <w:r w:rsidR="005E1875">
        <w:rPr>
          <w:rFonts w:ascii="Times New Roman" w:hAnsi="Times New Roman" w:cs="Times New Roman"/>
        </w:rPr>
        <w:t>effectively</w:t>
      </w:r>
      <w:r w:rsidR="008036F5" w:rsidRPr="005E1875">
        <w:rPr>
          <w:rFonts w:ascii="Times New Roman" w:hAnsi="Times New Roman" w:cs="Times New Roman"/>
        </w:rPr>
        <w:t xml:space="preserve"> reflect</w:t>
      </w:r>
      <w:r w:rsidR="005E1875">
        <w:rPr>
          <w:rFonts w:ascii="Times New Roman" w:hAnsi="Times New Roman" w:cs="Times New Roman"/>
        </w:rPr>
        <w:t>ed</w:t>
      </w:r>
      <w:r w:rsidR="008036F5" w:rsidRPr="005E1875">
        <w:rPr>
          <w:rFonts w:ascii="Times New Roman" w:hAnsi="Times New Roman" w:cs="Times New Roman"/>
        </w:rPr>
        <w:t xml:space="preserve"> the interactions between processes, such as the effect of temperature and saturation on chemical reaction.</w:t>
      </w:r>
    </w:p>
    <w:p w14:paraId="58D16EBC" w14:textId="77777777" w:rsidR="008036F5" w:rsidRPr="005E1875" w:rsidRDefault="008036F5" w:rsidP="005E1875">
      <w:pPr>
        <w:tabs>
          <w:tab w:val="center" w:pos="4613"/>
        </w:tabs>
        <w:spacing w:line="360" w:lineRule="auto"/>
        <w:rPr>
          <w:rFonts w:ascii="Times New Roman" w:hAnsi="Times New Roman" w:cs="Times New Roman" w:hint="eastAsia"/>
        </w:rPr>
      </w:pPr>
    </w:p>
    <w:p w14:paraId="7DB62E8C" w14:textId="77777777" w:rsidR="008036F5" w:rsidRPr="005E1875" w:rsidRDefault="008036F5" w:rsidP="005E1875">
      <w:pPr>
        <w:tabs>
          <w:tab w:val="center" w:pos="4613"/>
        </w:tabs>
        <w:spacing w:line="360" w:lineRule="auto"/>
        <w:rPr>
          <w:rFonts w:ascii="Times New Roman" w:hAnsi="Times New Roman" w:cs="Times New Roman" w:hint="eastAsia"/>
        </w:rPr>
      </w:pPr>
    </w:p>
    <w:p w14:paraId="7B0485BF" w14:textId="77777777" w:rsidR="005E1875" w:rsidRPr="005E1875" w:rsidRDefault="005E1875" w:rsidP="005E1875">
      <w:pPr>
        <w:tabs>
          <w:tab w:val="center" w:pos="4613"/>
        </w:tabs>
        <w:spacing w:line="360" w:lineRule="auto"/>
        <w:rPr>
          <w:rFonts w:ascii="Times New Roman" w:hAnsi="Times New Roman" w:cs="Times New Roman" w:hint="eastAsia"/>
        </w:rPr>
      </w:pPr>
    </w:p>
    <w:p w14:paraId="788CD586" w14:textId="79EF5AFF" w:rsidR="008036F5" w:rsidRPr="005E1875" w:rsidRDefault="008036F5" w:rsidP="008036F5">
      <w:pPr>
        <w:tabs>
          <w:tab w:val="center" w:pos="4613"/>
        </w:tabs>
        <w:spacing w:line="360" w:lineRule="auto"/>
        <w:ind w:firstLineChars="100" w:firstLine="200"/>
        <w:rPr>
          <w:rFonts w:ascii="Times New Roman" w:hAnsi="Times New Roman" w:cs="Times New Roman"/>
          <w:b/>
          <w:bCs/>
        </w:rPr>
      </w:pPr>
      <w:r w:rsidRPr="005E1875">
        <w:rPr>
          <w:rFonts w:ascii="Times New Roman" w:hAnsi="Times New Roman" w:cs="Times New Roman"/>
          <w:b/>
          <w:bCs/>
        </w:rPr>
        <w:t xml:space="preserve">References </w:t>
      </w:r>
    </w:p>
    <w:p w14:paraId="42671FB8" w14:textId="610BA379" w:rsidR="005E1875" w:rsidRPr="005E1875" w:rsidRDefault="005E1875" w:rsidP="005E1875">
      <w:pPr>
        <w:tabs>
          <w:tab w:val="center" w:pos="4613"/>
        </w:tabs>
        <w:spacing w:line="360" w:lineRule="auto"/>
        <w:ind w:firstLineChars="100" w:firstLine="200"/>
        <w:rPr>
          <w:rFonts w:ascii="Times New Roman" w:hAnsi="Times New Roman" w:cs="Times New Roman"/>
          <w:b/>
          <w:bCs/>
        </w:rPr>
      </w:pPr>
      <w:proofErr w:type="spellStart"/>
      <w:r w:rsidRPr="005E1875">
        <w:rPr>
          <w:rFonts w:ascii="Times New Roman" w:hAnsi="Times New Roman" w:cs="Times New Roman"/>
          <w:color w:val="222222"/>
          <w:szCs w:val="20"/>
          <w:shd w:val="clear" w:color="auto" w:fill="FFFFFF"/>
        </w:rPr>
        <w:t>Nardi</w:t>
      </w:r>
      <w:proofErr w:type="spellEnd"/>
      <w:r w:rsidRPr="005E1875">
        <w:rPr>
          <w:rFonts w:ascii="Times New Roman" w:hAnsi="Times New Roman" w:cs="Times New Roman"/>
          <w:color w:val="222222"/>
          <w:szCs w:val="20"/>
          <w:shd w:val="clear" w:color="auto" w:fill="FFFFFF"/>
        </w:rPr>
        <w:t>, Albert, et al. "Interface COMSOL-PHREEQC (</w:t>
      </w:r>
      <w:proofErr w:type="spellStart"/>
      <w:r w:rsidRPr="005E1875">
        <w:rPr>
          <w:rFonts w:ascii="Times New Roman" w:hAnsi="Times New Roman" w:cs="Times New Roman"/>
          <w:color w:val="222222"/>
          <w:szCs w:val="20"/>
          <w:shd w:val="clear" w:color="auto" w:fill="FFFFFF"/>
        </w:rPr>
        <w:t>iCP</w:t>
      </w:r>
      <w:proofErr w:type="spellEnd"/>
      <w:r w:rsidRPr="005E1875">
        <w:rPr>
          <w:rFonts w:ascii="Times New Roman" w:hAnsi="Times New Roman" w:cs="Times New Roman"/>
          <w:color w:val="222222"/>
          <w:szCs w:val="20"/>
          <w:shd w:val="clear" w:color="auto" w:fill="FFFFFF"/>
        </w:rPr>
        <w:t xml:space="preserve">), an efficient numerical framework for the solution of coupled </w:t>
      </w:r>
      <w:proofErr w:type="spellStart"/>
      <w:r w:rsidRPr="005E1875">
        <w:rPr>
          <w:rFonts w:ascii="Times New Roman" w:hAnsi="Times New Roman" w:cs="Times New Roman"/>
          <w:color w:val="222222"/>
          <w:szCs w:val="20"/>
          <w:shd w:val="clear" w:color="auto" w:fill="FFFFFF"/>
        </w:rPr>
        <w:t>multiphysics</w:t>
      </w:r>
      <w:proofErr w:type="spellEnd"/>
      <w:r w:rsidRPr="005E1875">
        <w:rPr>
          <w:rFonts w:ascii="Times New Roman" w:hAnsi="Times New Roman" w:cs="Times New Roman"/>
          <w:color w:val="222222"/>
          <w:szCs w:val="20"/>
          <w:shd w:val="clear" w:color="auto" w:fill="FFFFFF"/>
        </w:rPr>
        <w:t xml:space="preserve"> and geochemistry." </w:t>
      </w:r>
      <w:r w:rsidRPr="005E1875">
        <w:rPr>
          <w:rFonts w:ascii="Times New Roman" w:hAnsi="Times New Roman" w:cs="Times New Roman"/>
          <w:i/>
          <w:iCs/>
          <w:color w:val="222222"/>
          <w:szCs w:val="20"/>
          <w:shd w:val="clear" w:color="auto" w:fill="FFFFFF"/>
        </w:rPr>
        <w:t>Computers &amp; Geosciences</w:t>
      </w:r>
      <w:r w:rsidRPr="005E1875">
        <w:rPr>
          <w:rFonts w:ascii="Times New Roman" w:hAnsi="Times New Roman" w:cs="Times New Roman"/>
          <w:color w:val="222222"/>
          <w:szCs w:val="20"/>
          <w:shd w:val="clear" w:color="auto" w:fill="FFFFFF"/>
        </w:rPr>
        <w:t> 69 (2014): 10-21.</w:t>
      </w:r>
    </w:p>
    <w:p w14:paraId="5D0A6D5F" w14:textId="168B4FA5" w:rsidR="005E1875" w:rsidRPr="005E1875" w:rsidRDefault="005E1875" w:rsidP="005E1875">
      <w:pPr>
        <w:tabs>
          <w:tab w:val="center" w:pos="4613"/>
        </w:tabs>
        <w:spacing w:line="360" w:lineRule="auto"/>
        <w:ind w:firstLineChars="100" w:firstLine="200"/>
        <w:rPr>
          <w:rFonts w:ascii="Times New Roman" w:hAnsi="Times New Roman" w:cs="Times New Roman"/>
          <w:color w:val="222222"/>
          <w:szCs w:val="20"/>
          <w:shd w:val="clear" w:color="auto" w:fill="FFFFFF"/>
        </w:rPr>
      </w:pPr>
      <w:r w:rsidRPr="005E1875">
        <w:rPr>
          <w:rFonts w:ascii="Times New Roman" w:hAnsi="Times New Roman" w:cs="Times New Roman"/>
          <w:color w:val="222222"/>
          <w:szCs w:val="20"/>
          <w:shd w:val="clear" w:color="auto" w:fill="FFFFFF"/>
        </w:rPr>
        <w:t>Strang, Gilbert. "On the construction and comparison of difference schemes." </w:t>
      </w:r>
      <w:r w:rsidRPr="005E1875">
        <w:rPr>
          <w:rFonts w:ascii="Times New Roman" w:hAnsi="Times New Roman" w:cs="Times New Roman"/>
          <w:i/>
          <w:iCs/>
          <w:color w:val="222222"/>
          <w:szCs w:val="20"/>
          <w:shd w:val="clear" w:color="auto" w:fill="FFFFFF"/>
        </w:rPr>
        <w:t>SIAM journal on numerical analysis</w:t>
      </w:r>
      <w:r w:rsidRPr="005E1875">
        <w:rPr>
          <w:rFonts w:ascii="Times New Roman" w:hAnsi="Times New Roman" w:cs="Times New Roman"/>
          <w:color w:val="222222"/>
          <w:szCs w:val="20"/>
          <w:shd w:val="clear" w:color="auto" w:fill="FFFFFF"/>
        </w:rPr>
        <w:t> 5.3 (1968): 506-517.</w:t>
      </w:r>
    </w:p>
    <w:sectPr w:rsidR="005E1875" w:rsidRPr="005E1875">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FF2"/>
    <w:rsid w:val="000B7BF5"/>
    <w:rsid w:val="000E384D"/>
    <w:rsid w:val="001A4975"/>
    <w:rsid w:val="002A5FF2"/>
    <w:rsid w:val="003122F1"/>
    <w:rsid w:val="003D2FEC"/>
    <w:rsid w:val="005E1875"/>
    <w:rsid w:val="008036F5"/>
    <w:rsid w:val="00AC5ABF"/>
    <w:rsid w:val="00B50974"/>
    <w:rsid w:val="00D66936"/>
    <w:rsid w:val="00E44A0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BDA3A"/>
  <w15:chartTrackingRefBased/>
  <w15:docId w15:val="{9BCD391A-E159-4310-A7EC-7C897766D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265</TotalTime>
  <Pages>1</Pages>
  <Words>360</Words>
  <Characters>2055</Characters>
  <Application>Microsoft Office Word</Application>
  <DocSecurity>0</DocSecurity>
  <Lines>17</Lines>
  <Paragraphs>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윤원우</dc:creator>
  <cp:keywords/>
  <dc:description/>
  <cp:lastModifiedBy>윤원우</cp:lastModifiedBy>
  <cp:revision>1</cp:revision>
  <dcterms:created xsi:type="dcterms:W3CDTF">2023-03-20T08:03:00Z</dcterms:created>
  <dcterms:modified xsi:type="dcterms:W3CDTF">2023-03-20T12:30:00Z</dcterms:modified>
</cp:coreProperties>
</file>