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0C3A" w14:textId="6F87BFDB" w:rsidR="007A7447" w:rsidRPr="00386338" w:rsidRDefault="00410499" w:rsidP="007A7447">
      <w:pPr>
        <w:wordWrap/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338">
        <w:rPr>
          <w:rFonts w:ascii="Times New Roman" w:hAnsi="Times New Roman" w:cs="Times New Roman"/>
          <w:b/>
          <w:sz w:val="30"/>
          <w:szCs w:val="30"/>
        </w:rPr>
        <w:t>Effect of Fracture Morphology on Choked Flow</w:t>
      </w:r>
    </w:p>
    <w:p w14:paraId="45D82CD2" w14:textId="77777777" w:rsidR="00592512" w:rsidRDefault="00592512" w:rsidP="007A7447">
      <w:pPr>
        <w:wordWrap/>
        <w:spacing w:after="0"/>
        <w:jc w:val="center"/>
        <w:rPr>
          <w:rFonts w:ascii="Times New Roman" w:hAnsi="Times New Roman" w:cs="Times New Roman"/>
          <w:b/>
          <w:sz w:val="24"/>
          <w:szCs w:val="20"/>
          <w:vertAlign w:val="subscript"/>
        </w:rPr>
      </w:pPr>
    </w:p>
    <w:p w14:paraId="65F8D721" w14:textId="77777777" w:rsidR="005A21DD" w:rsidRPr="00C31F41" w:rsidRDefault="005A21DD" w:rsidP="00894C1A">
      <w:pPr>
        <w:wordWrap/>
        <w:spacing w:after="0"/>
        <w:rPr>
          <w:rFonts w:ascii="Times New Roman" w:hAnsi="Times New Roman" w:cs="Times New Roman"/>
          <w:sz w:val="24"/>
          <w:szCs w:val="20"/>
        </w:rPr>
      </w:pPr>
    </w:p>
    <w:p w14:paraId="3D522532" w14:textId="113C3C4C" w:rsidR="00B726B9" w:rsidRPr="009D657D" w:rsidRDefault="00E148BC" w:rsidP="00592512">
      <w:pPr>
        <w:wordWrap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D657D">
        <w:rPr>
          <w:rFonts w:ascii="Times New Roman" w:hAnsi="Times New Roman" w:cs="Times New Roman"/>
          <w:sz w:val="24"/>
          <w:szCs w:val="24"/>
        </w:rPr>
        <w:t>Woojong Yang</w:t>
      </w:r>
      <w:r w:rsidR="00894C1A" w:rsidRPr="009D6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BB849" w14:textId="346623C3" w:rsidR="00894C1A" w:rsidRPr="009D657D" w:rsidRDefault="00410499" w:rsidP="00894C1A">
      <w:pPr>
        <w:wordWrap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57D">
        <w:rPr>
          <w:rFonts w:ascii="Times New Roman" w:hAnsi="Times New Roman" w:cs="Times New Roman"/>
          <w:i/>
          <w:sz w:val="24"/>
          <w:szCs w:val="24"/>
        </w:rPr>
        <w:t xml:space="preserve">Geologic Fluid </w:t>
      </w:r>
      <w:r w:rsidR="00511507" w:rsidRPr="009D657D">
        <w:rPr>
          <w:rFonts w:ascii="Times New Roman" w:hAnsi="Times New Roman" w:cs="Times New Roman"/>
          <w:i/>
          <w:sz w:val="24"/>
          <w:szCs w:val="24"/>
        </w:rPr>
        <w:t>D</w:t>
      </w:r>
      <w:r w:rsidRPr="009D657D">
        <w:rPr>
          <w:rFonts w:ascii="Times New Roman" w:hAnsi="Times New Roman" w:cs="Times New Roman"/>
          <w:i/>
          <w:sz w:val="24"/>
          <w:szCs w:val="24"/>
        </w:rPr>
        <w:t xml:space="preserve">ynamics </w:t>
      </w:r>
      <w:r w:rsidR="00B62818" w:rsidRPr="009D657D">
        <w:rPr>
          <w:rFonts w:ascii="Times New Roman" w:hAnsi="Times New Roman" w:cs="Times New Roman"/>
          <w:i/>
          <w:sz w:val="24"/>
          <w:szCs w:val="24"/>
        </w:rPr>
        <w:t>&amp;</w:t>
      </w:r>
      <w:r w:rsidRPr="009D657D">
        <w:rPr>
          <w:rFonts w:ascii="Times New Roman" w:hAnsi="Times New Roman" w:cs="Times New Roman"/>
          <w:i/>
          <w:sz w:val="24"/>
          <w:szCs w:val="24"/>
        </w:rPr>
        <w:t xml:space="preserve"> Geofluid</w:t>
      </w:r>
      <w:r w:rsidR="00B62818" w:rsidRPr="009D657D">
        <w:rPr>
          <w:rFonts w:ascii="Times New Roman" w:hAnsi="Times New Roman" w:cs="Times New Roman"/>
          <w:i/>
          <w:sz w:val="24"/>
          <w:szCs w:val="24"/>
        </w:rPr>
        <w:t>s</w:t>
      </w:r>
      <w:r w:rsidRPr="009D657D">
        <w:rPr>
          <w:rFonts w:ascii="Times New Roman" w:hAnsi="Times New Roman" w:cs="Times New Roman"/>
          <w:i/>
          <w:sz w:val="24"/>
          <w:szCs w:val="24"/>
        </w:rPr>
        <w:t xml:space="preserve"> Lab.</w:t>
      </w:r>
    </w:p>
    <w:p w14:paraId="382E04BA" w14:textId="77777777" w:rsidR="00894C1A" w:rsidRPr="00C75BCA" w:rsidRDefault="00894C1A" w:rsidP="00894C1A">
      <w:pPr>
        <w:wordWrap/>
        <w:spacing w:after="0"/>
        <w:rPr>
          <w:rFonts w:ascii="Times New Roman" w:hAnsi="Times New Roman" w:cs="Times New Roman"/>
          <w:sz w:val="24"/>
          <w:szCs w:val="20"/>
        </w:rPr>
      </w:pPr>
    </w:p>
    <w:p w14:paraId="07080931" w14:textId="0778EF79" w:rsidR="00E10BEA" w:rsidRPr="003377C4" w:rsidRDefault="00E10BEA" w:rsidP="00212212">
      <w:pPr>
        <w:tabs>
          <w:tab w:val="left" w:pos="15"/>
        </w:tabs>
        <w:wordWrap/>
        <w:spacing w:before="120" w:after="120" w:line="30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Pr="003377C4">
        <w:rPr>
          <w:rFonts w:ascii="Times New Roman" w:hAnsi="Times New Roman" w:cs="Times New Roman"/>
          <w:sz w:val="24"/>
          <w:szCs w:val="20"/>
        </w:rPr>
        <w:tab/>
      </w:r>
      <w:r w:rsidR="00A055F8">
        <w:rPr>
          <w:rFonts w:ascii="Times New Roman" w:hAnsi="Times New Roman" w:cs="Times New Roman" w:hint="eastAsia"/>
          <w:sz w:val="24"/>
          <w:szCs w:val="20"/>
        </w:rPr>
        <w:t>T</w:t>
      </w:r>
      <w:r w:rsidR="00A055F8">
        <w:rPr>
          <w:rFonts w:ascii="Times New Roman" w:hAnsi="Times New Roman" w:cs="Times New Roman"/>
          <w:sz w:val="24"/>
          <w:szCs w:val="20"/>
        </w:rPr>
        <w:t>o cope with serious problems including climate change and global warming, carbon neutrality is emerging worldwide. CO</w:t>
      </w:r>
      <w:r w:rsidR="00A055F8" w:rsidRPr="00DA44D7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A055F8">
        <w:rPr>
          <w:rFonts w:ascii="Times New Roman" w:hAnsi="Times New Roman" w:cs="Times New Roman"/>
          <w:sz w:val="24"/>
          <w:szCs w:val="20"/>
        </w:rPr>
        <w:t xml:space="preserve"> sequestration </w:t>
      </w:r>
      <w:r w:rsidR="009403B8">
        <w:rPr>
          <w:rFonts w:ascii="Times New Roman" w:hAnsi="Times New Roman" w:cs="Times New Roman"/>
          <w:sz w:val="24"/>
          <w:szCs w:val="20"/>
        </w:rPr>
        <w:t>has been</w:t>
      </w:r>
      <w:r w:rsidR="00A055F8">
        <w:rPr>
          <w:rFonts w:ascii="Times New Roman" w:hAnsi="Times New Roman" w:cs="Times New Roman"/>
          <w:sz w:val="24"/>
          <w:szCs w:val="20"/>
        </w:rPr>
        <w:t xml:space="preserve"> proposed to be the most effective and efficient way for reducing CO</w:t>
      </w:r>
      <w:r w:rsidR="00A055F8" w:rsidRPr="00DA44D7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A055F8">
        <w:rPr>
          <w:rFonts w:ascii="Times New Roman" w:hAnsi="Times New Roman" w:cs="Times New Roman"/>
          <w:sz w:val="24"/>
          <w:szCs w:val="20"/>
        </w:rPr>
        <w:t xml:space="preserve"> concentration in the atmosphere</w:t>
      </w:r>
      <w:r w:rsidR="009403B8">
        <w:rPr>
          <w:rFonts w:ascii="Times New Roman" w:hAnsi="Times New Roman" w:cs="Times New Roman"/>
          <w:sz w:val="24"/>
          <w:szCs w:val="20"/>
        </w:rPr>
        <w:t xml:space="preserve"> and</w:t>
      </w:r>
      <w:r w:rsidR="00130A8D">
        <w:rPr>
          <w:rFonts w:ascii="Times New Roman" w:hAnsi="Times New Roman" w:cs="Times New Roman"/>
          <w:sz w:val="24"/>
          <w:szCs w:val="20"/>
        </w:rPr>
        <w:t xml:space="preserve"> reaching </w:t>
      </w:r>
      <w:r w:rsidR="00212212">
        <w:rPr>
          <w:rFonts w:ascii="Times New Roman" w:hAnsi="Times New Roman" w:cs="Times New Roman"/>
          <w:sz w:val="24"/>
          <w:szCs w:val="20"/>
        </w:rPr>
        <w:t>the goal of reducing CO</w:t>
      </w:r>
      <w:r w:rsidR="00212212" w:rsidRPr="00DA44D7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212212">
        <w:rPr>
          <w:rFonts w:ascii="Times New Roman" w:hAnsi="Times New Roman" w:cs="Times New Roman"/>
          <w:sz w:val="24"/>
          <w:szCs w:val="20"/>
        </w:rPr>
        <w:t xml:space="preserve"> concentration in terms of carbon neutrality. However, the choked flow, </w:t>
      </w:r>
      <w:r w:rsidR="00DE1BD9">
        <w:rPr>
          <w:rFonts w:ascii="Times New Roman" w:hAnsi="Times New Roman" w:cs="Times New Roman"/>
          <w:sz w:val="24"/>
          <w:szCs w:val="20"/>
        </w:rPr>
        <w:t>a specific kind</w:t>
      </w:r>
      <w:r w:rsidR="00212212">
        <w:rPr>
          <w:rFonts w:ascii="Times New Roman" w:hAnsi="Times New Roman" w:cs="Times New Roman"/>
          <w:sz w:val="24"/>
          <w:szCs w:val="20"/>
        </w:rPr>
        <w:t xml:space="preserve"> of flow phenomenon, can be generated during the CO</w:t>
      </w:r>
      <w:r w:rsidR="00212212" w:rsidRPr="00DA44D7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212212">
        <w:rPr>
          <w:rFonts w:ascii="Times New Roman" w:hAnsi="Times New Roman" w:cs="Times New Roman"/>
          <w:sz w:val="24"/>
          <w:szCs w:val="20"/>
        </w:rPr>
        <w:t xml:space="preserve"> </w:t>
      </w:r>
      <w:r w:rsidR="004F53BA">
        <w:rPr>
          <w:rFonts w:ascii="Times New Roman" w:hAnsi="Times New Roman" w:cs="Times New Roman"/>
          <w:sz w:val="24"/>
          <w:szCs w:val="20"/>
        </w:rPr>
        <w:t>migration through the fractures near the injection well since</w:t>
      </w:r>
      <w:r w:rsidR="00212212">
        <w:rPr>
          <w:rFonts w:ascii="Times New Roman" w:hAnsi="Times New Roman" w:cs="Times New Roman"/>
          <w:sz w:val="24"/>
          <w:szCs w:val="20"/>
        </w:rPr>
        <w:t xml:space="preserve"> </w:t>
      </w:r>
      <w:r w:rsidR="004F53BA">
        <w:rPr>
          <w:rFonts w:ascii="Times New Roman" w:hAnsi="Times New Roman" w:cs="Times New Roman"/>
          <w:sz w:val="24"/>
          <w:szCs w:val="20"/>
        </w:rPr>
        <w:t>CO</w:t>
      </w:r>
      <w:r w:rsidR="004F53BA" w:rsidRPr="00DA44D7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4F53BA">
        <w:rPr>
          <w:rFonts w:ascii="Times New Roman" w:hAnsi="Times New Roman" w:cs="Times New Roman"/>
          <w:sz w:val="24"/>
          <w:szCs w:val="20"/>
        </w:rPr>
        <w:t xml:space="preserve"> is injected with </w:t>
      </w:r>
      <w:r w:rsidR="00DE1BD9">
        <w:rPr>
          <w:rFonts w:ascii="Times New Roman" w:hAnsi="Times New Roman" w:cs="Times New Roman"/>
          <w:sz w:val="24"/>
          <w:szCs w:val="20"/>
        </w:rPr>
        <w:t>a</w:t>
      </w:r>
      <w:r w:rsidR="00212212">
        <w:rPr>
          <w:rFonts w:ascii="Times New Roman" w:hAnsi="Times New Roman" w:cs="Times New Roman"/>
          <w:sz w:val="24"/>
          <w:szCs w:val="20"/>
        </w:rPr>
        <w:t xml:space="preserve"> high injection pressure and rate.</w:t>
      </w:r>
      <w:r w:rsidR="00A80B7C">
        <w:rPr>
          <w:rFonts w:ascii="Times New Roman" w:hAnsi="Times New Roman" w:cs="Times New Roman"/>
          <w:sz w:val="24"/>
          <w:szCs w:val="20"/>
        </w:rPr>
        <w:t xml:space="preserve"> </w:t>
      </w:r>
      <w:r w:rsidR="009A11CC">
        <w:rPr>
          <w:rFonts w:ascii="Times New Roman" w:hAnsi="Times New Roman" w:cs="Times New Roman"/>
          <w:sz w:val="24"/>
          <w:szCs w:val="20"/>
        </w:rPr>
        <w:t>T</w:t>
      </w:r>
      <w:r w:rsidR="004F53BA">
        <w:rPr>
          <w:rFonts w:ascii="Times New Roman" w:hAnsi="Times New Roman" w:cs="Times New Roman"/>
          <w:sz w:val="24"/>
          <w:szCs w:val="20"/>
        </w:rPr>
        <w:t xml:space="preserve">he occurrence of the choked flow has been </w:t>
      </w:r>
      <w:r w:rsidR="009A11CC">
        <w:rPr>
          <w:rFonts w:ascii="Times New Roman" w:hAnsi="Times New Roman" w:cs="Times New Roman"/>
          <w:sz w:val="24"/>
          <w:szCs w:val="20"/>
        </w:rPr>
        <w:t xml:space="preserve">also </w:t>
      </w:r>
      <w:r w:rsidR="004F53BA">
        <w:rPr>
          <w:rFonts w:ascii="Times New Roman" w:hAnsi="Times New Roman" w:cs="Times New Roman"/>
          <w:sz w:val="24"/>
          <w:szCs w:val="20"/>
        </w:rPr>
        <w:t xml:space="preserve">suggested in </w:t>
      </w:r>
      <w:r w:rsidR="00DE1BD9">
        <w:rPr>
          <w:rFonts w:ascii="Times New Roman" w:hAnsi="Times New Roman" w:cs="Times New Roman"/>
          <w:sz w:val="24"/>
          <w:szCs w:val="20"/>
        </w:rPr>
        <w:t>anthropogenic</w:t>
      </w:r>
      <w:r w:rsidR="004F53BA">
        <w:rPr>
          <w:rFonts w:ascii="Times New Roman" w:hAnsi="Times New Roman" w:cs="Times New Roman"/>
          <w:sz w:val="24"/>
          <w:szCs w:val="20"/>
        </w:rPr>
        <w:t xml:space="preserve"> fluid injection </w:t>
      </w:r>
      <w:r w:rsidR="00DE1BD9">
        <w:rPr>
          <w:rFonts w:ascii="Times New Roman" w:hAnsi="Times New Roman" w:cs="Times New Roman"/>
          <w:sz w:val="24"/>
          <w:szCs w:val="20"/>
        </w:rPr>
        <w:t>systems</w:t>
      </w:r>
      <w:r w:rsidR="004F53BA">
        <w:rPr>
          <w:rFonts w:ascii="Times New Roman" w:hAnsi="Times New Roman" w:cs="Times New Roman"/>
          <w:sz w:val="24"/>
          <w:szCs w:val="20"/>
        </w:rPr>
        <w:t xml:space="preserve"> such as geothermal energy </w:t>
      </w:r>
      <w:r w:rsidR="00DE1BD9">
        <w:rPr>
          <w:rFonts w:ascii="Times New Roman" w:hAnsi="Times New Roman" w:cs="Times New Roman"/>
          <w:sz w:val="24"/>
          <w:szCs w:val="20"/>
        </w:rPr>
        <w:t>plants</w:t>
      </w:r>
      <w:r w:rsidR="004F53BA">
        <w:rPr>
          <w:rFonts w:ascii="Times New Roman" w:hAnsi="Times New Roman" w:cs="Times New Roman"/>
          <w:sz w:val="24"/>
          <w:szCs w:val="20"/>
        </w:rPr>
        <w:t xml:space="preserve"> </w:t>
      </w:r>
      <w:r w:rsidR="009A11CC">
        <w:rPr>
          <w:rFonts w:ascii="Times New Roman" w:hAnsi="Times New Roman" w:cs="Times New Roman"/>
          <w:sz w:val="24"/>
          <w:szCs w:val="20"/>
        </w:rPr>
        <w:t>and underground hydrogen storage</w:t>
      </w:r>
      <w:r w:rsidR="004F53BA">
        <w:rPr>
          <w:rFonts w:ascii="Times New Roman" w:hAnsi="Times New Roman" w:cs="Times New Roman"/>
          <w:sz w:val="24"/>
          <w:szCs w:val="20"/>
        </w:rPr>
        <w:t>.</w:t>
      </w:r>
      <w:r w:rsidR="009A11CC">
        <w:rPr>
          <w:rFonts w:ascii="Times New Roman" w:hAnsi="Times New Roman" w:cs="Times New Roman"/>
          <w:sz w:val="24"/>
          <w:szCs w:val="20"/>
        </w:rPr>
        <w:t xml:space="preserve"> In addition, the extreme environment including </w:t>
      </w:r>
      <w:r w:rsidR="00DE1BD9">
        <w:rPr>
          <w:rFonts w:ascii="Times New Roman" w:hAnsi="Times New Roman" w:cs="Times New Roman"/>
          <w:sz w:val="24"/>
          <w:szCs w:val="20"/>
        </w:rPr>
        <w:t xml:space="preserve">the </w:t>
      </w:r>
      <w:r w:rsidR="009A11CC">
        <w:rPr>
          <w:rFonts w:ascii="Times New Roman" w:hAnsi="Times New Roman" w:cs="Times New Roman"/>
          <w:sz w:val="24"/>
          <w:szCs w:val="20"/>
        </w:rPr>
        <w:t>volcano, geyser</w:t>
      </w:r>
      <w:r w:rsidR="00DE1BD9">
        <w:rPr>
          <w:rFonts w:ascii="Times New Roman" w:hAnsi="Times New Roman" w:cs="Times New Roman"/>
          <w:sz w:val="24"/>
          <w:szCs w:val="20"/>
        </w:rPr>
        <w:t>,</w:t>
      </w:r>
      <w:r w:rsidR="009A11CC">
        <w:rPr>
          <w:rFonts w:ascii="Times New Roman" w:hAnsi="Times New Roman" w:cs="Times New Roman"/>
          <w:sz w:val="24"/>
          <w:szCs w:val="20"/>
        </w:rPr>
        <w:t xml:space="preserve"> and </w:t>
      </w:r>
      <w:r w:rsidR="00A51668">
        <w:rPr>
          <w:rFonts w:ascii="Times New Roman" w:hAnsi="Times New Roman" w:cs="Times New Roman"/>
          <w:sz w:val="24"/>
          <w:szCs w:val="20"/>
        </w:rPr>
        <w:t>ice-plume erupting system located in Enceladus, the satellite of Saturn. Nevertheless</w:t>
      </w:r>
      <w:r w:rsidR="00301FBE" w:rsidRPr="003377C4">
        <w:rPr>
          <w:rFonts w:ascii="Times New Roman" w:hAnsi="Times New Roman" w:cs="Times New Roman"/>
          <w:sz w:val="24"/>
          <w:szCs w:val="20"/>
        </w:rPr>
        <w:t xml:space="preserve">, it has not fully understood the choked flow condition and </w:t>
      </w:r>
      <w:r w:rsidR="0097762C">
        <w:rPr>
          <w:rFonts w:ascii="Times New Roman" w:hAnsi="Times New Roman" w:cs="Times New Roman"/>
          <w:sz w:val="24"/>
          <w:szCs w:val="20"/>
        </w:rPr>
        <w:t>related phenomena</w:t>
      </w:r>
      <w:r w:rsidR="00A80B7C">
        <w:rPr>
          <w:rFonts w:ascii="Times New Roman" w:hAnsi="Times New Roman" w:cs="Times New Roman"/>
          <w:sz w:val="24"/>
          <w:szCs w:val="20"/>
        </w:rPr>
        <w:t xml:space="preserve"> although </w:t>
      </w:r>
      <w:r w:rsidR="00A80B7C" w:rsidRPr="003377C4">
        <w:rPr>
          <w:rFonts w:ascii="Times New Roman" w:hAnsi="Times New Roman" w:cs="Times New Roman"/>
          <w:sz w:val="24"/>
          <w:szCs w:val="20"/>
        </w:rPr>
        <w:t>the choked flow can incur large-scale variation in thermodynamic properties that causes the phase transition of CO</w:t>
      </w:r>
      <w:r w:rsidR="00A80B7C" w:rsidRPr="003377C4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A80B7C" w:rsidRPr="003377C4">
        <w:rPr>
          <w:rFonts w:ascii="Times New Roman" w:hAnsi="Times New Roman" w:cs="Times New Roman"/>
          <w:sz w:val="24"/>
          <w:szCs w:val="20"/>
        </w:rPr>
        <w:t xml:space="preserve"> and even a shock wave</w:t>
      </w:r>
      <w:r w:rsidR="00A51668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16B21B8E" w14:textId="0F76DD1C" w:rsidR="002B0605" w:rsidRPr="003377C4" w:rsidRDefault="002B0605" w:rsidP="002B0605">
      <w:pPr>
        <w:tabs>
          <w:tab w:val="left" w:pos="15"/>
        </w:tabs>
        <w:spacing w:before="120" w:after="120" w:line="300" w:lineRule="auto"/>
        <w:ind w:firstLine="720"/>
        <w:rPr>
          <w:rFonts w:ascii="Times New Roman" w:hAnsi="Times New Roman" w:cs="Times New Roman"/>
          <w:sz w:val="24"/>
          <w:szCs w:val="20"/>
        </w:rPr>
      </w:pPr>
      <w:r w:rsidRPr="003377C4">
        <w:rPr>
          <w:rFonts w:ascii="Times New Roman" w:hAnsi="Times New Roman" w:cs="Times New Roman"/>
          <w:sz w:val="24"/>
          <w:szCs w:val="20"/>
        </w:rPr>
        <w:t xml:space="preserve">In this study, </w:t>
      </w:r>
      <w:r>
        <w:rPr>
          <w:rFonts w:ascii="Times New Roman" w:hAnsi="Times New Roman" w:cs="Times New Roman"/>
          <w:sz w:val="24"/>
          <w:szCs w:val="20"/>
        </w:rPr>
        <w:t>CO</w:t>
      </w:r>
      <w:r w:rsidRPr="00570D12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>
        <w:rPr>
          <w:rFonts w:ascii="Times New Roman" w:hAnsi="Times New Roman" w:cs="Times New Roman"/>
          <w:sz w:val="24"/>
          <w:szCs w:val="20"/>
        </w:rPr>
        <w:t xml:space="preserve"> migration with high velocity through fractures was simulated and the choked flow, as well as the thermodynamic properties variation, were investigated</w:t>
      </w:r>
      <w:r w:rsidRPr="003377C4">
        <w:rPr>
          <w:rFonts w:ascii="Times New Roman" w:hAnsi="Times New Roman" w:cs="Times New Roman"/>
          <w:sz w:val="24"/>
          <w:szCs w:val="20"/>
        </w:rPr>
        <w:t xml:space="preserve">. </w:t>
      </w:r>
      <w:r>
        <w:rPr>
          <w:rFonts w:ascii="Times New Roman" w:hAnsi="Times New Roman" w:cs="Times New Roman"/>
          <w:sz w:val="24"/>
          <w:szCs w:val="20"/>
        </w:rPr>
        <w:t>Here, the converging-diverging (CD) f</w:t>
      </w:r>
      <w:r w:rsidRPr="003377C4">
        <w:rPr>
          <w:rFonts w:ascii="Times New Roman" w:hAnsi="Times New Roman" w:cs="Times New Roman"/>
          <w:sz w:val="24"/>
          <w:szCs w:val="20"/>
        </w:rPr>
        <w:t xml:space="preserve">ractures of </w:t>
      </w:r>
      <w:r w:rsidR="00DE1BD9">
        <w:rPr>
          <w:rFonts w:ascii="Times New Roman" w:hAnsi="Times New Roman" w:cs="Times New Roman"/>
          <w:sz w:val="24"/>
          <w:szCs w:val="20"/>
        </w:rPr>
        <w:t>the mm scale</w:t>
      </w:r>
      <w:r w:rsidRPr="003377C4">
        <w:rPr>
          <w:rFonts w:ascii="Times New Roman" w:hAnsi="Times New Roman" w:cs="Times New Roman"/>
          <w:sz w:val="24"/>
          <w:szCs w:val="20"/>
        </w:rPr>
        <w:t xml:space="preserve"> were assumed to be ideal CD nozzles. The CD fracture is composed of two cylindrical segments that have a constant cross-sectional area, and a CD segment characterized by varying cross-sectional area between the two cylindrical segments.</w:t>
      </w:r>
      <w:r>
        <w:rPr>
          <w:rFonts w:ascii="Times New Roman" w:hAnsi="Times New Roman" w:cs="Times New Roman"/>
          <w:sz w:val="24"/>
          <w:szCs w:val="20"/>
        </w:rPr>
        <w:t xml:space="preserve"> The center of </w:t>
      </w:r>
      <w:r w:rsidR="00DE1BD9">
        <w:rPr>
          <w:rFonts w:ascii="Times New Roman" w:hAnsi="Times New Roman" w:cs="Times New Roman"/>
          <w:sz w:val="24"/>
          <w:szCs w:val="20"/>
        </w:rPr>
        <w:t xml:space="preserve">the </w:t>
      </w:r>
      <w:r>
        <w:rPr>
          <w:rFonts w:ascii="Times New Roman" w:hAnsi="Times New Roman" w:cs="Times New Roman"/>
          <w:sz w:val="24"/>
          <w:szCs w:val="20"/>
        </w:rPr>
        <w:t xml:space="preserve">CD segment is the throat which has the narrowest cross-sectional area. </w:t>
      </w:r>
      <w:r w:rsidRPr="003377C4">
        <w:rPr>
          <w:rFonts w:ascii="Times New Roman" w:hAnsi="Times New Roman" w:cs="Times New Roman"/>
          <w:sz w:val="24"/>
          <w:szCs w:val="20"/>
        </w:rPr>
        <w:t xml:space="preserve">Particularly, </w:t>
      </w:r>
      <w:r>
        <w:rPr>
          <w:rFonts w:ascii="Times New Roman" w:hAnsi="Times New Roman" w:cs="Times New Roman"/>
          <w:sz w:val="24"/>
          <w:szCs w:val="20"/>
        </w:rPr>
        <w:t>we</w:t>
      </w:r>
      <w:r w:rsidRPr="003377C4">
        <w:rPr>
          <w:rFonts w:ascii="Times New Roman" w:hAnsi="Times New Roman" w:cs="Times New Roman"/>
          <w:sz w:val="24"/>
          <w:szCs w:val="20"/>
        </w:rPr>
        <w:t xml:space="preserve"> focused on the CD fractures</w:t>
      </w:r>
      <w:r>
        <w:rPr>
          <w:rFonts w:ascii="Times New Roman" w:hAnsi="Times New Roman" w:cs="Times New Roman"/>
          <w:sz w:val="24"/>
          <w:szCs w:val="20"/>
        </w:rPr>
        <w:t xml:space="preserve"> morphology and selected </w:t>
      </w:r>
      <w:r w:rsidR="000E0172">
        <w:rPr>
          <w:rFonts w:ascii="Times New Roman" w:hAnsi="Times New Roman" w:cs="Times New Roman"/>
          <w:sz w:val="24"/>
          <w:szCs w:val="20"/>
        </w:rPr>
        <w:t xml:space="preserve">a </w:t>
      </w:r>
      <w:r>
        <w:rPr>
          <w:rFonts w:ascii="Times New Roman" w:hAnsi="Times New Roman" w:cs="Times New Roman"/>
          <w:sz w:val="24"/>
          <w:szCs w:val="20"/>
        </w:rPr>
        <w:t xml:space="preserve">total </w:t>
      </w:r>
      <w:r w:rsidR="00DE1BD9">
        <w:rPr>
          <w:rFonts w:ascii="Times New Roman" w:hAnsi="Times New Roman" w:cs="Times New Roman"/>
          <w:sz w:val="24"/>
          <w:szCs w:val="20"/>
        </w:rPr>
        <w:t xml:space="preserve">of </w:t>
      </w:r>
      <w:r>
        <w:rPr>
          <w:rFonts w:ascii="Times New Roman" w:hAnsi="Times New Roman" w:cs="Times New Roman"/>
          <w:sz w:val="24"/>
          <w:szCs w:val="20"/>
        </w:rPr>
        <w:t>9 morphologic properties: Throat Diameter (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0"/>
        </w:rPr>
        <w:t>), Inlet and Outlet Diameter (</w:t>
      </w:r>
      <w:proofErr w:type="spellStart"/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f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in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and </w:t>
      </w:r>
      <w:proofErr w:type="spellStart"/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f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out</w:t>
      </w:r>
      <w:proofErr w:type="spellEnd"/>
      <w:r>
        <w:rPr>
          <w:rFonts w:ascii="Times New Roman" w:hAnsi="Times New Roman" w:cs="Times New Roman"/>
          <w:sz w:val="24"/>
          <w:szCs w:val="20"/>
        </w:rPr>
        <w:t>), Throat Length (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L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0"/>
        </w:rPr>
        <w:t>), Throat Diameters of the Connected Multiple CD Fracture (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1</w:t>
      </w:r>
      <w:r>
        <w:rPr>
          <w:rFonts w:ascii="Times New Roman" w:hAnsi="Times New Roman" w:cs="Times New Roman"/>
          <w:sz w:val="24"/>
          <w:szCs w:val="20"/>
        </w:rPr>
        <w:t xml:space="preserve"> and 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2</w:t>
      </w:r>
      <w:r>
        <w:rPr>
          <w:rFonts w:ascii="Times New Roman" w:hAnsi="Times New Roman" w:cs="Times New Roman"/>
          <w:sz w:val="24"/>
          <w:szCs w:val="20"/>
        </w:rPr>
        <w:t>), Wall Curvature of CD Segment (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C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W</w:t>
      </w:r>
      <w:r>
        <w:rPr>
          <w:rFonts w:ascii="Times New Roman" w:hAnsi="Times New Roman" w:cs="Times New Roman"/>
          <w:sz w:val="24"/>
          <w:szCs w:val="20"/>
        </w:rPr>
        <w:t>), Amplitude of Wall Roughness (</w:t>
      </w:r>
      <w:r w:rsidRPr="00FB3BF3">
        <w:rPr>
          <w:rFonts w:ascii="Times New Roman" w:hAnsi="Times New Roman" w:cs="Times New Roman"/>
          <w:i/>
          <w:iCs/>
          <w:sz w:val="24"/>
          <w:szCs w:val="20"/>
        </w:rPr>
        <w:t>A</w:t>
      </w:r>
      <w:r w:rsidRPr="00FB3BF3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R</w:t>
      </w:r>
      <w:r>
        <w:rPr>
          <w:rFonts w:ascii="Times New Roman" w:hAnsi="Times New Roman" w:cs="Times New Roman"/>
          <w:sz w:val="24"/>
          <w:szCs w:val="20"/>
        </w:rPr>
        <w:t>), and Frequency of Wall Roughness (</w:t>
      </w:r>
      <w:r w:rsidRPr="00FB3BF3">
        <w:rPr>
          <w:rFonts w:ascii="Times New Roman" w:hAnsi="Times New Roman" w:cs="Times New Roman"/>
          <w:i/>
          <w:iCs/>
          <w:sz w:val="24"/>
          <w:szCs w:val="20"/>
        </w:rPr>
        <w:t>F</w:t>
      </w:r>
      <w:r w:rsidRPr="00FB3BF3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R</w:t>
      </w:r>
      <w:r>
        <w:rPr>
          <w:rFonts w:ascii="Times New Roman" w:hAnsi="Times New Roman" w:cs="Times New Roman"/>
          <w:sz w:val="24"/>
          <w:szCs w:val="20"/>
        </w:rPr>
        <w:t xml:space="preserve">). </w:t>
      </w:r>
      <w:r w:rsidRPr="003377C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all scenarios</w:t>
      </w:r>
      <w:r w:rsidRPr="003377C4">
        <w:rPr>
          <w:rFonts w:ascii="Times New Roman" w:hAnsi="Times New Roman" w:cs="Times New Roman"/>
          <w:sz w:val="24"/>
          <w:szCs w:val="24"/>
        </w:rPr>
        <w:t>, the gas phase CO</w:t>
      </w:r>
      <w:r w:rsidRPr="003377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77C4">
        <w:rPr>
          <w:rFonts w:ascii="Times New Roman" w:hAnsi="Times New Roman" w:cs="Times New Roman"/>
          <w:sz w:val="24"/>
          <w:szCs w:val="20"/>
        </w:rPr>
        <w:t xml:space="preserve"> of 323 K was injected at the inlet with the constant mass flow rate</w:t>
      </w:r>
      <w:r>
        <w:rPr>
          <w:rFonts w:ascii="Times New Roman" w:hAnsi="Times New Roman" w:cs="Times New Roman"/>
          <w:sz w:val="24"/>
          <w:szCs w:val="20"/>
        </w:rPr>
        <w:t xml:space="preserve"> of</w:t>
      </w:r>
      <w:r w:rsidRPr="003377C4">
        <w:rPr>
          <w:rFonts w:ascii="Times New Roman" w:hAnsi="Times New Roman" w:cs="Times New Roman"/>
          <w:sz w:val="24"/>
          <w:szCs w:val="20"/>
        </w:rPr>
        <w:t xml:space="preserve"> 0.1 kg/s, and the outlet was considered as a constant pressure boundary (6.5 MPa). Finally, the wall of CD fracture was assumed as a stationary and no-slip boundary.</w:t>
      </w:r>
    </w:p>
    <w:p w14:paraId="124DA75B" w14:textId="2464F0FC" w:rsidR="00D61A79" w:rsidRPr="002B0605" w:rsidRDefault="002B0605" w:rsidP="002B0605">
      <w:pPr>
        <w:tabs>
          <w:tab w:val="left" w:pos="15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0E0172">
        <w:rPr>
          <w:rFonts w:ascii="Times New Roman" w:hAnsi="Times New Roman" w:cs="Times New Roman"/>
          <w:sz w:val="24"/>
          <w:szCs w:val="20"/>
        </w:rPr>
        <w:t>T</w:t>
      </w:r>
      <w:r w:rsidRPr="003377C4">
        <w:rPr>
          <w:rFonts w:ascii="Times New Roman" w:hAnsi="Times New Roman" w:cs="Times New Roman"/>
          <w:sz w:val="24"/>
          <w:szCs w:val="20"/>
        </w:rPr>
        <w:t xml:space="preserve">he constant ratio of the length to the position of maximum Ma was observed in </w:t>
      </w:r>
      <w:r w:rsidR="000E0172">
        <w:rPr>
          <w:rFonts w:ascii="Times New Roman" w:hAnsi="Times New Roman" w:cs="Times New Roman"/>
          <w:sz w:val="24"/>
          <w:szCs w:val="20"/>
        </w:rPr>
        <w:t xml:space="preserve">the </w:t>
      </w:r>
      <w:r w:rsidRPr="003377C4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3377C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</w:t>
      </w:r>
      <w:r w:rsidRPr="004D6317">
        <w:rPr>
          <w:rFonts w:ascii="Times New Roman" w:hAnsi="Times New Roman" w:cs="Times New Roman"/>
          <w:sz w:val="24"/>
          <w:szCs w:val="24"/>
        </w:rPr>
        <w:t xml:space="preserve"> </w:t>
      </w:r>
      <w:r w:rsidRPr="003377C4">
        <w:rPr>
          <w:rFonts w:ascii="Times New Roman" w:hAnsi="Times New Roman" w:cs="Times New Roman"/>
          <w:sz w:val="24"/>
          <w:szCs w:val="24"/>
        </w:rPr>
        <w:t>scenario</w:t>
      </w:r>
      <w:r w:rsidRPr="003377C4">
        <w:rPr>
          <w:rFonts w:ascii="Times New Roman" w:hAnsi="Times New Roman" w:cs="Times New Roman"/>
          <w:sz w:val="24"/>
          <w:szCs w:val="20"/>
        </w:rPr>
        <w:t xml:space="preserve">. However, </w:t>
      </w:r>
      <w:r w:rsidRPr="003377C4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3377C4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3377C4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3377C4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f</w:t>
      </w:r>
      <w:r w:rsidRPr="003377C4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in</w:t>
      </w:r>
      <w:proofErr w:type="spellEnd"/>
      <w:r w:rsidRPr="00337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7C4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3377C4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f</w:t>
      </w:r>
      <w:r w:rsidRPr="003377C4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out</w:t>
      </w:r>
      <w:proofErr w:type="spellEnd"/>
      <w:r w:rsidRPr="003377C4">
        <w:rPr>
          <w:rFonts w:ascii="Times New Roman" w:hAnsi="Times New Roman" w:cs="Times New Roman"/>
          <w:sz w:val="24"/>
          <w:szCs w:val="24"/>
        </w:rPr>
        <w:t xml:space="preserve">, 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and </w:t>
      </w:r>
      <w:r w:rsidRPr="00EE0DF8">
        <w:rPr>
          <w:rFonts w:ascii="Times New Roman" w:hAnsi="Times New Roman" w:cs="Times New Roman"/>
          <w:i/>
          <w:iCs/>
          <w:sz w:val="24"/>
          <w:szCs w:val="20"/>
        </w:rPr>
        <w:t>D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t</w:t>
      </w:r>
      <w:r w:rsidRPr="00EE0DF8">
        <w:rPr>
          <w:rFonts w:ascii="Times New Roman" w:hAnsi="Times New Roman" w:cs="Times New Roman"/>
          <w:i/>
          <w:iCs/>
          <w:sz w:val="24"/>
          <w:szCs w:val="20"/>
          <w:vertAlign w:val="subscript"/>
        </w:rPr>
        <w:t>2</w:t>
      </w:r>
      <w:r w:rsidRPr="003377C4">
        <w:rPr>
          <w:rFonts w:ascii="Times New Roman" w:hAnsi="Times New Roman" w:cs="Times New Roman"/>
          <w:sz w:val="24"/>
          <w:szCs w:val="24"/>
        </w:rPr>
        <w:t xml:space="preserve"> affected both the choked flow occurrence and the maximum Ma related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3377C4">
        <w:rPr>
          <w:rFonts w:ascii="Times New Roman" w:hAnsi="Times New Roman" w:cs="Times New Roman"/>
          <w:sz w:val="24"/>
          <w:szCs w:val="24"/>
        </w:rPr>
        <w:t xml:space="preserve"> the magnitude of the normal shock wave</w:t>
      </w:r>
      <w:r>
        <w:rPr>
          <w:rFonts w:ascii="Times New Roman" w:hAnsi="Times New Roman" w:cs="Times New Roman"/>
          <w:sz w:val="24"/>
          <w:szCs w:val="24"/>
        </w:rPr>
        <w:t xml:space="preserve"> in the diverging segment</w:t>
      </w:r>
      <w:r w:rsidRPr="00337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Finally</w:t>
      </w:r>
      <w:r w:rsidRPr="003377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Ma variation and occurrence of the normal shock showed a complex pattern due to </w:t>
      </w:r>
      <w:r w:rsidRPr="003377C4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3377C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77C4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3377C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3377C4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3377C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 w:rsidRPr="003377C4">
        <w:rPr>
          <w:rFonts w:ascii="Times New Roman" w:hAnsi="Times New Roman" w:cs="Times New Roman"/>
          <w:sz w:val="24"/>
          <w:szCs w:val="24"/>
        </w:rPr>
        <w:t>.</w:t>
      </w:r>
    </w:p>
    <w:sectPr w:rsidR="00D61A79" w:rsidRPr="002B0605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5E0C" w14:textId="77777777" w:rsidR="00E061BD" w:rsidRDefault="00E061BD" w:rsidP="005A21DD">
      <w:pPr>
        <w:spacing w:after="0" w:line="240" w:lineRule="auto"/>
      </w:pPr>
      <w:r>
        <w:separator/>
      </w:r>
    </w:p>
  </w:endnote>
  <w:endnote w:type="continuationSeparator" w:id="0">
    <w:p w14:paraId="2EF8C84D" w14:textId="77777777" w:rsidR="00E061BD" w:rsidRDefault="00E061BD" w:rsidP="005A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8093" w14:textId="77777777" w:rsidR="00E061BD" w:rsidRDefault="00E061BD" w:rsidP="005A21DD">
      <w:pPr>
        <w:spacing w:after="0" w:line="240" w:lineRule="auto"/>
      </w:pPr>
      <w:r>
        <w:separator/>
      </w:r>
    </w:p>
  </w:footnote>
  <w:footnote w:type="continuationSeparator" w:id="0">
    <w:p w14:paraId="06EB2893" w14:textId="77777777" w:rsidR="00E061BD" w:rsidRDefault="00E061BD" w:rsidP="005A2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MDEwtzQwMzA0NzVS0lEKTi0uzszPAykwNKkFAE18wVotAAAA"/>
  </w:docVars>
  <w:rsids>
    <w:rsidRoot w:val="007A22D3"/>
    <w:rsid w:val="0005039F"/>
    <w:rsid w:val="000542B3"/>
    <w:rsid w:val="00077891"/>
    <w:rsid w:val="000941B2"/>
    <w:rsid w:val="000966A6"/>
    <w:rsid w:val="000A0D90"/>
    <w:rsid w:val="000B4757"/>
    <w:rsid w:val="000E0172"/>
    <w:rsid w:val="000F1EFB"/>
    <w:rsid w:val="000F460F"/>
    <w:rsid w:val="00104BAD"/>
    <w:rsid w:val="001262EB"/>
    <w:rsid w:val="00130A8D"/>
    <w:rsid w:val="001371FF"/>
    <w:rsid w:val="00154749"/>
    <w:rsid w:val="00156CB1"/>
    <w:rsid w:val="001630A3"/>
    <w:rsid w:val="001974BD"/>
    <w:rsid w:val="001C540F"/>
    <w:rsid w:val="001E65E2"/>
    <w:rsid w:val="00212212"/>
    <w:rsid w:val="00231F58"/>
    <w:rsid w:val="00261AE6"/>
    <w:rsid w:val="002628A8"/>
    <w:rsid w:val="00273076"/>
    <w:rsid w:val="002B0605"/>
    <w:rsid w:val="002B45AB"/>
    <w:rsid w:val="002D4BAE"/>
    <w:rsid w:val="002E13EA"/>
    <w:rsid w:val="00301FBE"/>
    <w:rsid w:val="003251D5"/>
    <w:rsid w:val="003377C4"/>
    <w:rsid w:val="0034709A"/>
    <w:rsid w:val="00354156"/>
    <w:rsid w:val="00356D8F"/>
    <w:rsid w:val="00362527"/>
    <w:rsid w:val="003701C3"/>
    <w:rsid w:val="00384768"/>
    <w:rsid w:val="00386338"/>
    <w:rsid w:val="00386F18"/>
    <w:rsid w:val="00394301"/>
    <w:rsid w:val="003B0FC5"/>
    <w:rsid w:val="003B650E"/>
    <w:rsid w:val="003C51E6"/>
    <w:rsid w:val="003D54FB"/>
    <w:rsid w:val="003E7F71"/>
    <w:rsid w:val="00410499"/>
    <w:rsid w:val="0041764B"/>
    <w:rsid w:val="004259FA"/>
    <w:rsid w:val="00425DD4"/>
    <w:rsid w:val="00435544"/>
    <w:rsid w:val="0045634E"/>
    <w:rsid w:val="0045676F"/>
    <w:rsid w:val="004936CB"/>
    <w:rsid w:val="004A54E5"/>
    <w:rsid w:val="004B4044"/>
    <w:rsid w:val="004B6870"/>
    <w:rsid w:val="004C1721"/>
    <w:rsid w:val="004E6601"/>
    <w:rsid w:val="004F203C"/>
    <w:rsid w:val="004F53BA"/>
    <w:rsid w:val="004F5C83"/>
    <w:rsid w:val="00511507"/>
    <w:rsid w:val="00524844"/>
    <w:rsid w:val="00541587"/>
    <w:rsid w:val="0054399F"/>
    <w:rsid w:val="00543D8F"/>
    <w:rsid w:val="00565179"/>
    <w:rsid w:val="0057676B"/>
    <w:rsid w:val="00592512"/>
    <w:rsid w:val="005A21DD"/>
    <w:rsid w:val="005A64B8"/>
    <w:rsid w:val="005D466E"/>
    <w:rsid w:val="00614EF1"/>
    <w:rsid w:val="00624E5E"/>
    <w:rsid w:val="006632CB"/>
    <w:rsid w:val="006665EF"/>
    <w:rsid w:val="006E6BBE"/>
    <w:rsid w:val="006F18E4"/>
    <w:rsid w:val="00727DCB"/>
    <w:rsid w:val="00730C87"/>
    <w:rsid w:val="00741C38"/>
    <w:rsid w:val="00745076"/>
    <w:rsid w:val="007630A7"/>
    <w:rsid w:val="007717E5"/>
    <w:rsid w:val="00780FC0"/>
    <w:rsid w:val="007A22D3"/>
    <w:rsid w:val="007A7447"/>
    <w:rsid w:val="007B7F0C"/>
    <w:rsid w:val="00802BE2"/>
    <w:rsid w:val="00802E3A"/>
    <w:rsid w:val="0080491A"/>
    <w:rsid w:val="00830F69"/>
    <w:rsid w:val="00837762"/>
    <w:rsid w:val="008616BC"/>
    <w:rsid w:val="0088202D"/>
    <w:rsid w:val="00884A5C"/>
    <w:rsid w:val="00884CB7"/>
    <w:rsid w:val="00894C1A"/>
    <w:rsid w:val="008A0E56"/>
    <w:rsid w:val="008B4425"/>
    <w:rsid w:val="008E6FAF"/>
    <w:rsid w:val="008F0D83"/>
    <w:rsid w:val="008F3A71"/>
    <w:rsid w:val="00905591"/>
    <w:rsid w:val="00923186"/>
    <w:rsid w:val="00923DF0"/>
    <w:rsid w:val="00924C0E"/>
    <w:rsid w:val="009403B8"/>
    <w:rsid w:val="00943201"/>
    <w:rsid w:val="00945831"/>
    <w:rsid w:val="00962374"/>
    <w:rsid w:val="00970F97"/>
    <w:rsid w:val="0097762C"/>
    <w:rsid w:val="009A11CC"/>
    <w:rsid w:val="009A621B"/>
    <w:rsid w:val="009C12E7"/>
    <w:rsid w:val="009C3CBD"/>
    <w:rsid w:val="009D657D"/>
    <w:rsid w:val="009D79CA"/>
    <w:rsid w:val="009D7FD3"/>
    <w:rsid w:val="009E2D10"/>
    <w:rsid w:val="009E36C1"/>
    <w:rsid w:val="00A055F8"/>
    <w:rsid w:val="00A51668"/>
    <w:rsid w:val="00A80B7C"/>
    <w:rsid w:val="00AA65A0"/>
    <w:rsid w:val="00AB315B"/>
    <w:rsid w:val="00AC3E88"/>
    <w:rsid w:val="00B0054E"/>
    <w:rsid w:val="00B212A2"/>
    <w:rsid w:val="00B42B70"/>
    <w:rsid w:val="00B62818"/>
    <w:rsid w:val="00B726B9"/>
    <w:rsid w:val="00B75C72"/>
    <w:rsid w:val="00B854B4"/>
    <w:rsid w:val="00B87E98"/>
    <w:rsid w:val="00BA2744"/>
    <w:rsid w:val="00BA2CA5"/>
    <w:rsid w:val="00BA79B0"/>
    <w:rsid w:val="00BB5796"/>
    <w:rsid w:val="00BC4CAE"/>
    <w:rsid w:val="00BE1B03"/>
    <w:rsid w:val="00BF1323"/>
    <w:rsid w:val="00C0011E"/>
    <w:rsid w:val="00C03FF7"/>
    <w:rsid w:val="00C05EB2"/>
    <w:rsid w:val="00C071D2"/>
    <w:rsid w:val="00C31F41"/>
    <w:rsid w:val="00C53A78"/>
    <w:rsid w:val="00C5402F"/>
    <w:rsid w:val="00C75BCA"/>
    <w:rsid w:val="00C7762A"/>
    <w:rsid w:val="00C77C8A"/>
    <w:rsid w:val="00C96AA0"/>
    <w:rsid w:val="00CB423D"/>
    <w:rsid w:val="00CD2973"/>
    <w:rsid w:val="00CF6420"/>
    <w:rsid w:val="00D37B71"/>
    <w:rsid w:val="00D5105E"/>
    <w:rsid w:val="00D55407"/>
    <w:rsid w:val="00D61A79"/>
    <w:rsid w:val="00D67A5B"/>
    <w:rsid w:val="00DA44D7"/>
    <w:rsid w:val="00DE1BD9"/>
    <w:rsid w:val="00E01A64"/>
    <w:rsid w:val="00E04F97"/>
    <w:rsid w:val="00E061BD"/>
    <w:rsid w:val="00E10BEA"/>
    <w:rsid w:val="00E148BC"/>
    <w:rsid w:val="00E369E6"/>
    <w:rsid w:val="00E53821"/>
    <w:rsid w:val="00EA4915"/>
    <w:rsid w:val="00EB49DB"/>
    <w:rsid w:val="00EC2F31"/>
    <w:rsid w:val="00EC5D7A"/>
    <w:rsid w:val="00ED000B"/>
    <w:rsid w:val="00EE53B3"/>
    <w:rsid w:val="00EF091F"/>
    <w:rsid w:val="00EF4A42"/>
    <w:rsid w:val="00F231FB"/>
    <w:rsid w:val="00F23D91"/>
    <w:rsid w:val="00F55558"/>
    <w:rsid w:val="00F6422C"/>
    <w:rsid w:val="00F76436"/>
    <w:rsid w:val="00FA033D"/>
    <w:rsid w:val="00FB4BE7"/>
    <w:rsid w:val="00FC125F"/>
    <w:rsid w:val="00FD432A"/>
    <w:rsid w:val="00FD4FC4"/>
    <w:rsid w:val="00F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A6705"/>
  <w15:chartTrackingRefBased/>
  <w15:docId w15:val="{6782FDD4-6C35-4C18-8047-BD16B6C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21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A21DD"/>
  </w:style>
  <w:style w:type="paragraph" w:styleId="a4">
    <w:name w:val="footer"/>
    <w:basedOn w:val="a"/>
    <w:link w:val="Char0"/>
    <w:uiPriority w:val="99"/>
    <w:unhideWhenUsed/>
    <w:rsid w:val="005A21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A21DD"/>
  </w:style>
  <w:style w:type="character" w:styleId="a5">
    <w:name w:val="Placeholder Text"/>
    <w:basedOn w:val="a0"/>
    <w:uiPriority w:val="99"/>
    <w:semiHidden/>
    <w:rsid w:val="002E13EA"/>
    <w:rPr>
      <w:color w:val="808080"/>
    </w:rPr>
  </w:style>
  <w:style w:type="paragraph" w:styleId="a6">
    <w:name w:val="List Paragraph"/>
    <w:basedOn w:val="a"/>
    <w:uiPriority w:val="34"/>
    <w:qFormat/>
    <w:rsid w:val="004C1721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6632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632C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15474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B91C25-4740-CA4C-BEF4-8A4623658968}">
  <we:reference id="f518cb36-c901-4d52-a9e7-4331342e485d" version="1.2.0.0" store="EXCatalog" storeType="EXCatalog"/>
  <we:alternateReferences>
    <we:reference id="WA200001011" version="1.2.0.0" store="ko-KR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548A5-0887-4537-9871-337990A5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</Pages>
  <Words>437</Words>
  <Characters>2342</Characters>
  <Application>Microsoft Office Word</Application>
  <DocSecurity>0</DocSecurity>
  <Lines>36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양우종</cp:lastModifiedBy>
  <cp:revision>79</cp:revision>
  <cp:lastPrinted>2022-05-07T11:54:00Z</cp:lastPrinted>
  <dcterms:created xsi:type="dcterms:W3CDTF">2021-06-10T08:22:00Z</dcterms:created>
  <dcterms:modified xsi:type="dcterms:W3CDTF">2022-09-11T17:25:00Z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documentId_9424</vt:lpwstr>
  </property>
  <property fmtid="{D5CDD505-2E9C-101B-9397-08002B2CF9AE}" pid="3" name="grammarly_documentContext">
    <vt:lpwstr>{"goals":[],"domain":"general","emotions":[],"dialect":"american"}</vt:lpwstr>
  </property>
</Properties>
</file>