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F0A37" w14:textId="03F5135A" w:rsidR="0098702A" w:rsidRPr="00AC39D5" w:rsidRDefault="00114CB8" w:rsidP="00E2291F">
      <w:pPr>
        <w:wordWrap/>
        <w:adjustRightInd w:val="0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ascii="Times New Roman" w:hAnsi="Times New Roman"/>
          <w:kern w:val="0"/>
          <w:sz w:val="32"/>
          <w:szCs w:val="32"/>
        </w:rPr>
        <w:t>S</w:t>
      </w:r>
      <w:r w:rsidR="0098702A">
        <w:rPr>
          <w:rFonts w:ascii="Times New Roman" w:hAnsi="Times New Roman" w:hint="eastAsia"/>
          <w:kern w:val="0"/>
          <w:sz w:val="32"/>
          <w:szCs w:val="32"/>
        </w:rPr>
        <w:t>tructural</w:t>
      </w:r>
      <w:r w:rsidR="0098702A">
        <w:rPr>
          <w:rFonts w:ascii="Times New Roman" w:hAnsi="Times New Roman"/>
          <w:kern w:val="0"/>
          <w:sz w:val="32"/>
          <w:szCs w:val="32"/>
        </w:rPr>
        <w:t xml:space="preserve"> </w:t>
      </w:r>
      <w:r w:rsidR="00E2291F">
        <w:rPr>
          <w:rFonts w:ascii="Times New Roman" w:hAnsi="Times New Roman" w:hint="eastAsia"/>
          <w:kern w:val="0"/>
          <w:sz w:val="32"/>
          <w:szCs w:val="32"/>
        </w:rPr>
        <w:t>interpretation</w:t>
      </w:r>
      <w:r w:rsidR="0098702A">
        <w:rPr>
          <w:rFonts w:ascii="Times New Roman" w:hAnsi="Times New Roman"/>
          <w:kern w:val="0"/>
          <w:sz w:val="32"/>
          <w:szCs w:val="32"/>
        </w:rPr>
        <w:t xml:space="preserve"> </w:t>
      </w:r>
      <w:r w:rsidR="0098702A">
        <w:rPr>
          <w:rFonts w:ascii="Times New Roman" w:hAnsi="Times New Roman" w:hint="eastAsia"/>
          <w:kern w:val="0"/>
          <w:sz w:val="32"/>
          <w:szCs w:val="32"/>
        </w:rPr>
        <w:t>of</w:t>
      </w:r>
      <w:r w:rsidR="0098702A">
        <w:rPr>
          <w:rFonts w:ascii="Times New Roman" w:hAnsi="Times New Roman"/>
          <w:kern w:val="0"/>
          <w:sz w:val="32"/>
          <w:szCs w:val="32"/>
        </w:rPr>
        <w:t xml:space="preserve"> </w:t>
      </w:r>
      <w:r w:rsidR="0098702A">
        <w:rPr>
          <w:rFonts w:ascii="Times New Roman" w:hAnsi="Times New Roman" w:hint="eastAsia"/>
          <w:kern w:val="0"/>
          <w:sz w:val="32"/>
          <w:szCs w:val="32"/>
        </w:rPr>
        <w:t>the</w:t>
      </w:r>
      <w:r w:rsidR="0098702A">
        <w:rPr>
          <w:rFonts w:ascii="Times New Roman" w:hAnsi="Times New Roman"/>
          <w:kern w:val="0"/>
          <w:sz w:val="32"/>
          <w:szCs w:val="32"/>
        </w:rPr>
        <w:t xml:space="preserve"> Busan </w:t>
      </w:r>
      <w:r w:rsidR="0098702A">
        <w:rPr>
          <w:rFonts w:ascii="Times New Roman" w:hAnsi="Times New Roman" w:hint="eastAsia"/>
          <w:kern w:val="0"/>
          <w:sz w:val="32"/>
          <w:szCs w:val="32"/>
        </w:rPr>
        <w:t>m</w:t>
      </w:r>
      <w:r w:rsidR="0098702A">
        <w:rPr>
          <w:rFonts w:ascii="Times New Roman" w:hAnsi="Times New Roman"/>
          <w:kern w:val="0"/>
          <w:sz w:val="32"/>
          <w:szCs w:val="32"/>
        </w:rPr>
        <w:t>etamorphic complex</w:t>
      </w:r>
      <w:r w:rsidR="0098702A" w:rsidRPr="00AC39D5">
        <w:rPr>
          <w:rFonts w:ascii="Times New Roman" w:hAnsi="Times New Roman"/>
          <w:kern w:val="0"/>
          <w:sz w:val="32"/>
          <w:szCs w:val="32"/>
        </w:rPr>
        <w:t>, Korea</w:t>
      </w:r>
    </w:p>
    <w:p w14:paraId="51CE6CCF" w14:textId="77777777" w:rsidR="00E2291F" w:rsidRPr="009E5F81" w:rsidRDefault="00E2291F" w:rsidP="00E2291F">
      <w:pPr>
        <w:wordWrap/>
        <w:adjustRightInd w:val="0"/>
        <w:jc w:val="center"/>
        <w:rPr>
          <w:rFonts w:ascii="Times New Roman" w:hAnsi="Times New Roman"/>
          <w:i/>
          <w:iCs/>
          <w:kern w:val="0"/>
          <w:sz w:val="24"/>
          <w:szCs w:val="24"/>
        </w:rPr>
      </w:pPr>
    </w:p>
    <w:p w14:paraId="77312E97" w14:textId="77777777" w:rsidR="00E2291F" w:rsidRPr="00EB21B5" w:rsidRDefault="00E2291F" w:rsidP="00E2291F">
      <w:pPr>
        <w:wordWrap/>
        <w:adjustRightInd w:val="0"/>
        <w:jc w:val="center"/>
        <w:rPr>
          <w:rFonts w:ascii="Times New Roman" w:hAnsi="Times New Roman"/>
          <w:i/>
          <w:iCs/>
          <w:kern w:val="0"/>
          <w:sz w:val="24"/>
          <w:szCs w:val="24"/>
        </w:rPr>
      </w:pPr>
      <w:r>
        <w:rPr>
          <w:rFonts w:ascii="Times New Roman" w:hAnsi="Times New Roman"/>
          <w:i/>
          <w:iCs/>
          <w:kern w:val="0"/>
          <w:sz w:val="24"/>
          <w:szCs w:val="24"/>
        </w:rPr>
        <w:t>Dawon Kim</w:t>
      </w:r>
    </w:p>
    <w:p w14:paraId="34D55E8D" w14:textId="77777777" w:rsidR="00E2291F" w:rsidRPr="00EB21B5" w:rsidRDefault="00E2291F" w:rsidP="00E2291F">
      <w:pPr>
        <w:wordWrap/>
        <w:adjustRightInd w:val="0"/>
        <w:jc w:val="center"/>
        <w:rPr>
          <w:rFonts w:ascii="Times New Roman" w:hAnsi="Times New Roman"/>
          <w:i/>
          <w:iCs/>
          <w:kern w:val="0"/>
          <w:sz w:val="24"/>
          <w:szCs w:val="24"/>
        </w:rPr>
      </w:pPr>
      <w:r w:rsidRPr="00EB21B5">
        <w:rPr>
          <w:rFonts w:ascii="Times New Roman" w:hAnsi="Times New Roman"/>
          <w:i/>
          <w:iCs/>
          <w:kern w:val="0"/>
          <w:sz w:val="24"/>
          <w:szCs w:val="24"/>
        </w:rPr>
        <w:t>Structural Geology &amp; Tectonics Lab.</w:t>
      </w:r>
    </w:p>
    <w:p w14:paraId="78991F43" w14:textId="77777777" w:rsidR="00E2291F" w:rsidRDefault="00E2291F" w:rsidP="00E2291F">
      <w:pPr>
        <w:wordWrap/>
        <w:adjustRightInd w:val="0"/>
        <w:jc w:val="center"/>
        <w:rPr>
          <w:rFonts w:ascii="Times New Roman" w:hAnsi="Times New Roman"/>
          <w:i/>
          <w:iCs/>
          <w:kern w:val="0"/>
          <w:sz w:val="24"/>
          <w:szCs w:val="24"/>
        </w:rPr>
      </w:pPr>
      <w:r w:rsidRPr="00EB21B5">
        <w:rPr>
          <w:rFonts w:ascii="Times New Roman" w:hAnsi="Times New Roman"/>
          <w:i/>
          <w:iCs/>
          <w:kern w:val="0"/>
          <w:sz w:val="24"/>
          <w:szCs w:val="24"/>
        </w:rPr>
        <w:t xml:space="preserve">Dept. of Earth System Sciences, </w:t>
      </w:r>
      <w:smartTag w:uri="urn:schemas-microsoft-com:office:smarttags" w:element="PlaceName">
        <w:r w:rsidRPr="00EB21B5">
          <w:rPr>
            <w:rFonts w:ascii="Times New Roman" w:hAnsi="Times New Roman"/>
            <w:i/>
            <w:iCs/>
            <w:kern w:val="0"/>
            <w:sz w:val="24"/>
            <w:szCs w:val="24"/>
          </w:rPr>
          <w:t>Yonsei</w:t>
        </w:r>
      </w:smartTag>
      <w:r w:rsidRPr="00EB21B5">
        <w:rPr>
          <w:rFonts w:ascii="Times New Roman" w:hAnsi="Times New Roman"/>
          <w:i/>
          <w:iCs/>
          <w:kern w:val="0"/>
          <w:sz w:val="24"/>
          <w:szCs w:val="24"/>
        </w:rPr>
        <w:t xml:space="preserve"> University</w:t>
      </w:r>
    </w:p>
    <w:p w14:paraId="25513797" w14:textId="77777777" w:rsidR="00E2291F" w:rsidRPr="00EB21B5" w:rsidRDefault="00E2291F" w:rsidP="00E2291F">
      <w:pPr>
        <w:wordWrap/>
        <w:adjustRightInd w:val="0"/>
        <w:jc w:val="center"/>
        <w:rPr>
          <w:rFonts w:ascii="Times New Roman" w:hAnsi="Times New Roman"/>
          <w:i/>
          <w:iCs/>
          <w:kern w:val="0"/>
          <w:sz w:val="24"/>
          <w:szCs w:val="24"/>
        </w:rPr>
      </w:pPr>
    </w:p>
    <w:p w14:paraId="771ED9F1" w14:textId="63DBCFD8" w:rsidR="0098702A" w:rsidRDefault="0098702A" w:rsidP="00B00475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98702A">
        <w:rPr>
          <w:rFonts w:ascii="Times New Roman" w:hAnsi="Times New Roman" w:cs="Times New Roman"/>
          <w:sz w:val="24"/>
          <w:szCs w:val="24"/>
        </w:rPr>
        <w:t xml:space="preserve">The Busan area, located in </w:t>
      </w:r>
      <w:r w:rsidR="00114CB8">
        <w:rPr>
          <w:rFonts w:ascii="Times New Roman" w:hAnsi="Times New Roman" w:cs="Times New Roman"/>
          <w:sz w:val="24"/>
          <w:szCs w:val="24"/>
        </w:rPr>
        <w:t>central-northern Okcheon Belt,</w:t>
      </w:r>
      <w:r w:rsidRPr="0098702A">
        <w:rPr>
          <w:rFonts w:ascii="Times New Roman" w:hAnsi="Times New Roman" w:cs="Times New Roman"/>
          <w:sz w:val="24"/>
          <w:szCs w:val="24"/>
        </w:rPr>
        <w:t xml:space="preserve"> is </w:t>
      </w:r>
      <w:r w:rsidR="00114CB8">
        <w:rPr>
          <w:rFonts w:ascii="Times New Roman" w:hAnsi="Times New Roman" w:cs="Times New Roman"/>
          <w:sz w:val="24"/>
          <w:szCs w:val="24"/>
        </w:rPr>
        <w:t>a representative</w:t>
      </w:r>
      <w:r w:rsidRPr="0098702A">
        <w:rPr>
          <w:rFonts w:ascii="Times New Roman" w:hAnsi="Times New Roman" w:cs="Times New Roman"/>
          <w:sz w:val="24"/>
          <w:szCs w:val="24"/>
        </w:rPr>
        <w:t xml:space="preserve"> </w:t>
      </w:r>
      <w:r w:rsidR="00043A8D">
        <w:rPr>
          <w:rFonts w:ascii="Times New Roman" w:hAnsi="Times New Roman" w:cs="Times New Roman"/>
          <w:sz w:val="24"/>
          <w:szCs w:val="24"/>
        </w:rPr>
        <w:t>region</w:t>
      </w:r>
      <w:r w:rsidRPr="0098702A">
        <w:rPr>
          <w:rFonts w:ascii="Times New Roman" w:hAnsi="Times New Roman" w:cs="Times New Roman"/>
          <w:sz w:val="24"/>
          <w:szCs w:val="24"/>
        </w:rPr>
        <w:t xml:space="preserve"> where the Gyeonggi Massif and the Okcheon Belt </w:t>
      </w:r>
      <w:r w:rsidR="00114CB8">
        <w:rPr>
          <w:rFonts w:ascii="Times New Roman" w:hAnsi="Times New Roman" w:cs="Times New Roman"/>
          <w:sz w:val="24"/>
          <w:szCs w:val="24"/>
        </w:rPr>
        <w:t xml:space="preserve">share </w:t>
      </w:r>
      <w:r w:rsidR="00114CB8" w:rsidRPr="0098702A">
        <w:rPr>
          <w:rFonts w:ascii="Times New Roman" w:hAnsi="Times New Roman" w:cs="Times New Roman"/>
          <w:sz w:val="24"/>
          <w:szCs w:val="24"/>
        </w:rPr>
        <w:t>a geological contact</w:t>
      </w:r>
      <w:r w:rsidR="00114CB8">
        <w:rPr>
          <w:rFonts w:ascii="Times New Roman" w:hAnsi="Times New Roman" w:cs="Times New Roman"/>
          <w:sz w:val="24"/>
          <w:szCs w:val="24"/>
        </w:rPr>
        <w:t xml:space="preserve"> a</w:t>
      </w:r>
      <w:r w:rsidRPr="0098702A">
        <w:rPr>
          <w:rFonts w:ascii="Times New Roman" w:hAnsi="Times New Roman" w:cs="Times New Roman"/>
          <w:sz w:val="24"/>
          <w:szCs w:val="24"/>
        </w:rPr>
        <w:t xml:space="preserve">t surface. </w:t>
      </w:r>
      <w:r w:rsidR="00043A8D">
        <w:rPr>
          <w:rFonts w:ascii="Times New Roman" w:hAnsi="Times New Roman" w:cs="Times New Roman"/>
          <w:sz w:val="24"/>
          <w:szCs w:val="24"/>
        </w:rPr>
        <w:t>This area</w:t>
      </w:r>
      <w:r w:rsidRPr="0098702A">
        <w:rPr>
          <w:rFonts w:ascii="Times New Roman" w:hAnsi="Times New Roman" w:cs="Times New Roman"/>
          <w:sz w:val="24"/>
          <w:szCs w:val="24"/>
        </w:rPr>
        <w:t xml:space="preserve"> was originally mapped as a</w:t>
      </w:r>
      <w:r w:rsidR="00EB3B8B">
        <w:rPr>
          <w:rFonts w:ascii="Times New Roman" w:hAnsi="Times New Roman" w:cs="Times New Roman"/>
          <w:sz w:val="24"/>
          <w:szCs w:val="24"/>
        </w:rPr>
        <w:t>n</w:t>
      </w:r>
      <w:r w:rsidRPr="0098702A">
        <w:rPr>
          <w:rFonts w:ascii="Times New Roman" w:hAnsi="Times New Roman" w:cs="Times New Roman"/>
          <w:sz w:val="24"/>
          <w:szCs w:val="24"/>
        </w:rPr>
        <w:t xml:space="preserve"> </w:t>
      </w:r>
      <w:r w:rsidR="00DF733B" w:rsidRPr="0098702A">
        <w:rPr>
          <w:rFonts w:ascii="Times New Roman" w:hAnsi="Times New Roman" w:cs="Times New Roman"/>
          <w:sz w:val="24"/>
          <w:szCs w:val="24"/>
        </w:rPr>
        <w:t xml:space="preserve">age-unknown </w:t>
      </w:r>
      <w:r w:rsidR="00EB3B8B" w:rsidRPr="0098702A">
        <w:rPr>
          <w:rFonts w:ascii="Times New Roman" w:hAnsi="Times New Roman" w:cs="Times New Roman"/>
          <w:sz w:val="24"/>
          <w:szCs w:val="24"/>
        </w:rPr>
        <w:t xml:space="preserve">heart-shaped </w:t>
      </w:r>
      <w:r w:rsidR="00DF733B" w:rsidRPr="0098702A">
        <w:rPr>
          <w:rFonts w:ascii="Times New Roman" w:hAnsi="Times New Roman" w:cs="Times New Roman"/>
          <w:sz w:val="24"/>
          <w:szCs w:val="24"/>
        </w:rPr>
        <w:t xml:space="preserve">Busan </w:t>
      </w:r>
      <w:r w:rsidR="00114CB8">
        <w:rPr>
          <w:rFonts w:ascii="Times New Roman" w:hAnsi="Times New Roman" w:cs="Times New Roman"/>
          <w:sz w:val="24"/>
          <w:szCs w:val="24"/>
        </w:rPr>
        <w:t>metamorphic complex</w:t>
      </w:r>
      <w:r w:rsidR="00DF733B">
        <w:rPr>
          <w:rFonts w:ascii="Times New Roman" w:hAnsi="Times New Roman" w:cs="Times New Roman"/>
          <w:sz w:val="24"/>
          <w:szCs w:val="24"/>
        </w:rPr>
        <w:t xml:space="preserve">, </w:t>
      </w:r>
      <w:r w:rsidRPr="0098702A">
        <w:rPr>
          <w:rFonts w:ascii="Times New Roman" w:hAnsi="Times New Roman" w:cs="Times New Roman"/>
          <w:sz w:val="24"/>
          <w:szCs w:val="24"/>
        </w:rPr>
        <w:t>surrounded by ag</w:t>
      </w:r>
      <w:r w:rsidR="00EB3B8B">
        <w:rPr>
          <w:rFonts w:ascii="Times New Roman" w:hAnsi="Times New Roman" w:cs="Times New Roman"/>
          <w:sz w:val="24"/>
          <w:szCs w:val="24"/>
        </w:rPr>
        <w:t>e-unknown metasedimentary rocks</w:t>
      </w:r>
      <w:r w:rsidR="004816E2">
        <w:rPr>
          <w:rFonts w:ascii="Times New Roman" w:hAnsi="Times New Roman" w:cs="Times New Roman"/>
          <w:sz w:val="24"/>
          <w:szCs w:val="24"/>
        </w:rPr>
        <w:t>,</w:t>
      </w:r>
      <w:r w:rsidRPr="0098702A">
        <w:rPr>
          <w:rFonts w:ascii="Times New Roman" w:hAnsi="Times New Roman" w:cs="Times New Roman"/>
          <w:sz w:val="24"/>
          <w:szCs w:val="24"/>
        </w:rPr>
        <w:t xml:space="preserve"> </w:t>
      </w:r>
      <w:r w:rsidR="00DF733B"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98702A">
        <w:rPr>
          <w:rFonts w:ascii="Times New Roman" w:hAnsi="Times New Roman" w:cs="Times New Roman"/>
          <w:sz w:val="24"/>
          <w:szCs w:val="24"/>
        </w:rPr>
        <w:t xml:space="preserve">quartzite and limestone, and adjoining Proterozoic Bakdalryeoung gneiss. Although several geological studies have been done in this area, the structural geometric interpretation </w:t>
      </w:r>
      <w:r w:rsidR="009D5787">
        <w:rPr>
          <w:rFonts w:ascii="Times New Roman" w:hAnsi="Times New Roman" w:cs="Times New Roman"/>
          <w:sz w:val="24"/>
          <w:szCs w:val="24"/>
        </w:rPr>
        <w:t>is not consistent among the researchers</w:t>
      </w:r>
      <w:r w:rsidR="005A5038">
        <w:rPr>
          <w:rFonts w:ascii="Times New Roman" w:hAnsi="Times New Roman" w:cs="Times New Roman"/>
          <w:sz w:val="24"/>
          <w:szCs w:val="24"/>
        </w:rPr>
        <w:t>. This is</w:t>
      </w:r>
      <w:r w:rsidR="009D5787">
        <w:rPr>
          <w:rFonts w:ascii="Times New Roman" w:hAnsi="Times New Roman" w:cs="Times New Roman"/>
          <w:sz w:val="24"/>
          <w:szCs w:val="24"/>
        </w:rPr>
        <w:t xml:space="preserve"> probably due to</w:t>
      </w:r>
      <w:r w:rsidRPr="0098702A">
        <w:rPr>
          <w:rFonts w:ascii="Times New Roman" w:hAnsi="Times New Roman" w:cs="Times New Roman"/>
          <w:sz w:val="24"/>
          <w:szCs w:val="24"/>
        </w:rPr>
        <w:t xml:space="preserve"> difficulties in recognizing the bedding-cleavage relationship </w:t>
      </w:r>
      <w:r w:rsidR="009D5787">
        <w:rPr>
          <w:rFonts w:ascii="Times New Roman" w:hAnsi="Times New Roman" w:cs="Times New Roman"/>
          <w:sz w:val="24"/>
          <w:szCs w:val="24"/>
        </w:rPr>
        <w:t>as well</w:t>
      </w:r>
      <w:bookmarkStart w:id="0" w:name="_GoBack"/>
      <w:bookmarkEnd w:id="0"/>
      <w:r w:rsidR="009D5787">
        <w:rPr>
          <w:rFonts w:ascii="Times New Roman" w:hAnsi="Times New Roman" w:cs="Times New Roman"/>
          <w:sz w:val="24"/>
          <w:szCs w:val="24"/>
        </w:rPr>
        <w:t xml:space="preserve"> as</w:t>
      </w:r>
      <w:r w:rsidRPr="0098702A">
        <w:rPr>
          <w:rFonts w:ascii="Times New Roman" w:hAnsi="Times New Roman" w:cs="Times New Roman"/>
          <w:sz w:val="24"/>
          <w:szCs w:val="24"/>
        </w:rPr>
        <w:t xml:space="preserve"> </w:t>
      </w:r>
      <w:r w:rsidR="009D5787">
        <w:rPr>
          <w:rFonts w:ascii="Times New Roman" w:hAnsi="Times New Roman" w:cs="Times New Roman"/>
          <w:sz w:val="24"/>
          <w:szCs w:val="24"/>
        </w:rPr>
        <w:t xml:space="preserve">dating sedimentation </w:t>
      </w:r>
      <w:r w:rsidRPr="0098702A">
        <w:rPr>
          <w:rFonts w:ascii="Times New Roman" w:hAnsi="Times New Roman" w:cs="Times New Roman"/>
          <w:sz w:val="24"/>
          <w:szCs w:val="24"/>
        </w:rPr>
        <w:t>age of the metasedimentary formations in the metamorphic area.</w:t>
      </w:r>
    </w:p>
    <w:p w14:paraId="759BF200" w14:textId="341EDAA4" w:rsidR="0098702A" w:rsidRDefault="0098702A" w:rsidP="00B00475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98702A">
        <w:rPr>
          <w:rFonts w:ascii="Times New Roman" w:hAnsi="Times New Roman" w:cs="Times New Roman"/>
          <w:sz w:val="24"/>
          <w:szCs w:val="24"/>
        </w:rPr>
        <w:t>The preliminary results based on detailed structural mapping</w:t>
      </w:r>
      <w:r w:rsidR="009D5787">
        <w:rPr>
          <w:rFonts w:ascii="Times New Roman" w:hAnsi="Times New Roman" w:cs="Times New Roman"/>
          <w:sz w:val="24"/>
          <w:szCs w:val="24"/>
        </w:rPr>
        <w:t xml:space="preserve"> along </w:t>
      </w:r>
      <w:r w:rsidR="004816E2">
        <w:rPr>
          <w:rFonts w:ascii="Times New Roman" w:hAnsi="Times New Roman" w:cs="Times New Roman"/>
          <w:sz w:val="24"/>
          <w:szCs w:val="24"/>
        </w:rPr>
        <w:t xml:space="preserve">some </w:t>
      </w:r>
      <w:r w:rsidR="009D5787">
        <w:rPr>
          <w:rFonts w:ascii="Times New Roman" w:hAnsi="Times New Roman" w:cs="Times New Roman"/>
          <w:sz w:val="24"/>
          <w:szCs w:val="24"/>
        </w:rPr>
        <w:t xml:space="preserve">newly constructed </w:t>
      </w:r>
      <w:r w:rsidR="00D4173D">
        <w:rPr>
          <w:rFonts w:ascii="Times New Roman" w:hAnsi="Times New Roman" w:cs="Times New Roman"/>
          <w:sz w:val="24"/>
          <w:szCs w:val="24"/>
        </w:rPr>
        <w:t>forest trail</w:t>
      </w:r>
      <w:r w:rsidR="004816E2">
        <w:rPr>
          <w:rFonts w:ascii="Times New Roman" w:hAnsi="Times New Roman" w:cs="Times New Roman"/>
          <w:sz w:val="24"/>
          <w:szCs w:val="24"/>
        </w:rPr>
        <w:t>s</w:t>
      </w:r>
      <w:r w:rsidRPr="0098702A">
        <w:rPr>
          <w:rFonts w:ascii="Times New Roman" w:hAnsi="Times New Roman" w:cs="Times New Roman"/>
          <w:sz w:val="24"/>
          <w:szCs w:val="24"/>
        </w:rPr>
        <w:t>, supported by the age constraints from the zircon U-Pb analysis and the biomarker analysis as chemical fossils, suggest a new insight</w:t>
      </w:r>
      <w:r w:rsidR="009512F6">
        <w:rPr>
          <w:rFonts w:ascii="Times New Roman" w:hAnsi="Times New Roman" w:cs="Times New Roman"/>
          <w:sz w:val="24"/>
          <w:szCs w:val="24"/>
        </w:rPr>
        <w:t xml:space="preserve"> </w:t>
      </w:r>
      <w:r w:rsidRPr="0098702A">
        <w:rPr>
          <w:rFonts w:ascii="Times New Roman" w:hAnsi="Times New Roman" w:cs="Times New Roman"/>
          <w:sz w:val="24"/>
          <w:szCs w:val="24"/>
        </w:rPr>
        <w:t xml:space="preserve">that the </w:t>
      </w:r>
      <w:r w:rsidR="00D4173D">
        <w:rPr>
          <w:rFonts w:ascii="Times New Roman" w:hAnsi="Times New Roman" w:cs="Times New Roman"/>
          <w:sz w:val="24"/>
          <w:szCs w:val="24"/>
        </w:rPr>
        <w:t xml:space="preserve">structural geometry of the </w:t>
      </w:r>
      <w:r w:rsidRPr="0098702A">
        <w:rPr>
          <w:rFonts w:ascii="Times New Roman" w:hAnsi="Times New Roman" w:cs="Times New Roman"/>
          <w:sz w:val="24"/>
          <w:szCs w:val="24"/>
        </w:rPr>
        <w:t xml:space="preserve">area </w:t>
      </w:r>
      <w:r w:rsidR="00D4173D">
        <w:rPr>
          <w:rFonts w:ascii="Times New Roman" w:hAnsi="Times New Roman" w:cs="Times New Roman"/>
          <w:sz w:val="24"/>
          <w:szCs w:val="24"/>
        </w:rPr>
        <w:t xml:space="preserve">can be mapped and interpreted as </w:t>
      </w:r>
      <w:r w:rsidRPr="0098702A">
        <w:rPr>
          <w:rFonts w:ascii="Times New Roman" w:hAnsi="Times New Roman" w:cs="Times New Roman"/>
          <w:sz w:val="24"/>
          <w:szCs w:val="24"/>
        </w:rPr>
        <w:t>a southwesterly-plunging first-order syncline</w:t>
      </w:r>
      <w:r w:rsidR="00762139">
        <w:rPr>
          <w:rFonts w:ascii="Times New Roman" w:hAnsi="Times New Roman" w:cs="Times New Roman"/>
          <w:sz w:val="24"/>
          <w:szCs w:val="24"/>
        </w:rPr>
        <w:t xml:space="preserve">. This </w:t>
      </w:r>
      <w:r w:rsidRPr="0098702A">
        <w:rPr>
          <w:rFonts w:ascii="Times New Roman" w:hAnsi="Times New Roman" w:cs="Times New Roman"/>
          <w:sz w:val="24"/>
          <w:szCs w:val="24"/>
        </w:rPr>
        <w:t>consist</w:t>
      </w:r>
      <w:r w:rsidR="00762139">
        <w:rPr>
          <w:rFonts w:ascii="Times New Roman" w:hAnsi="Times New Roman" w:cs="Times New Roman"/>
          <w:sz w:val="24"/>
          <w:szCs w:val="24"/>
        </w:rPr>
        <w:t>s o</w:t>
      </w:r>
      <w:r w:rsidRPr="0098702A">
        <w:rPr>
          <w:rFonts w:ascii="Times New Roman" w:hAnsi="Times New Roman" w:cs="Times New Roman"/>
          <w:sz w:val="24"/>
          <w:szCs w:val="24"/>
        </w:rPr>
        <w:t>f the post-Devonian metasedimentary strata that experienced amphibolite-facies metamorphism.</w:t>
      </w:r>
    </w:p>
    <w:p w14:paraId="7A9FE926" w14:textId="54D0E3F6" w:rsidR="00B00475" w:rsidRPr="00B00475" w:rsidRDefault="0098702A" w:rsidP="0098702A">
      <w:pPr>
        <w:spacing w:line="360" w:lineRule="auto"/>
        <w:ind w:firstLineChars="100" w:firstLine="240"/>
      </w:pPr>
      <w:r w:rsidRPr="0098702A">
        <w:rPr>
          <w:rFonts w:ascii="Times New Roman" w:hAnsi="Times New Roman" w:cs="Times New Roman"/>
          <w:sz w:val="24"/>
          <w:szCs w:val="24"/>
        </w:rPr>
        <w:t xml:space="preserve">Further studies will be conducted for </w:t>
      </w:r>
      <w:r w:rsidR="005A33E8">
        <w:rPr>
          <w:rFonts w:ascii="Times New Roman" w:hAnsi="Times New Roman" w:cs="Times New Roman"/>
          <w:sz w:val="24"/>
          <w:szCs w:val="24"/>
        </w:rPr>
        <w:t xml:space="preserve">a </w:t>
      </w:r>
      <w:r w:rsidRPr="0098702A">
        <w:rPr>
          <w:rFonts w:ascii="Times New Roman" w:hAnsi="Times New Roman" w:cs="Times New Roman"/>
          <w:sz w:val="24"/>
          <w:szCs w:val="24"/>
        </w:rPr>
        <w:t xml:space="preserve">better understanding of the structural </w:t>
      </w:r>
      <w:r w:rsidR="00D4173D">
        <w:rPr>
          <w:rFonts w:ascii="Times New Roman" w:hAnsi="Times New Roman" w:cs="Times New Roman"/>
          <w:sz w:val="24"/>
          <w:szCs w:val="24"/>
        </w:rPr>
        <w:t>evolution</w:t>
      </w:r>
      <w:r w:rsidRPr="0098702A">
        <w:rPr>
          <w:rFonts w:ascii="Times New Roman" w:hAnsi="Times New Roman" w:cs="Times New Roman"/>
          <w:sz w:val="24"/>
          <w:szCs w:val="24"/>
        </w:rPr>
        <w:t xml:space="preserve"> of the Busan area, which will help to interpret the evolution</w:t>
      </w:r>
      <w:r w:rsidR="00D4173D">
        <w:rPr>
          <w:rFonts w:ascii="Times New Roman" w:hAnsi="Times New Roman" w:cs="Times New Roman"/>
          <w:sz w:val="24"/>
          <w:szCs w:val="24"/>
        </w:rPr>
        <w:t xml:space="preserve"> of the Okcheon fold-thrust belt as a whole</w:t>
      </w:r>
      <w:r w:rsidRPr="0098702A">
        <w:rPr>
          <w:rFonts w:ascii="Times New Roman" w:hAnsi="Times New Roman" w:cs="Times New Roman"/>
          <w:sz w:val="24"/>
          <w:szCs w:val="24"/>
        </w:rPr>
        <w:t>.</w:t>
      </w:r>
    </w:p>
    <w:sectPr w:rsidR="00B00475" w:rsidRPr="00B0047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B17E2" w14:textId="77777777" w:rsidR="006124F4" w:rsidRDefault="006124F4" w:rsidP="00970B1C">
      <w:pPr>
        <w:spacing w:after="0" w:line="240" w:lineRule="auto"/>
      </w:pPr>
      <w:r>
        <w:separator/>
      </w:r>
    </w:p>
  </w:endnote>
  <w:endnote w:type="continuationSeparator" w:id="0">
    <w:p w14:paraId="34A8B856" w14:textId="77777777" w:rsidR="006124F4" w:rsidRDefault="006124F4" w:rsidP="0097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45CFC" w14:textId="77777777" w:rsidR="006124F4" w:rsidRDefault="006124F4" w:rsidP="00970B1C">
      <w:pPr>
        <w:spacing w:after="0" w:line="240" w:lineRule="auto"/>
      </w:pPr>
      <w:r>
        <w:separator/>
      </w:r>
    </w:p>
  </w:footnote>
  <w:footnote w:type="continuationSeparator" w:id="0">
    <w:p w14:paraId="62C28925" w14:textId="77777777" w:rsidR="006124F4" w:rsidRDefault="006124F4" w:rsidP="00970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0E9"/>
    <w:rsid w:val="00043A8D"/>
    <w:rsid w:val="00114CB8"/>
    <w:rsid w:val="001C5513"/>
    <w:rsid w:val="001E4D83"/>
    <w:rsid w:val="00245E20"/>
    <w:rsid w:val="003F41D4"/>
    <w:rsid w:val="00431F07"/>
    <w:rsid w:val="004816E2"/>
    <w:rsid w:val="005A33E8"/>
    <w:rsid w:val="005A5038"/>
    <w:rsid w:val="006124F4"/>
    <w:rsid w:val="0063367B"/>
    <w:rsid w:val="006768C0"/>
    <w:rsid w:val="00720256"/>
    <w:rsid w:val="00762139"/>
    <w:rsid w:val="007C570B"/>
    <w:rsid w:val="00820598"/>
    <w:rsid w:val="009512F6"/>
    <w:rsid w:val="00970B1C"/>
    <w:rsid w:val="0098702A"/>
    <w:rsid w:val="009954AA"/>
    <w:rsid w:val="009A28E6"/>
    <w:rsid w:val="009D5787"/>
    <w:rsid w:val="00AF25D1"/>
    <w:rsid w:val="00B00475"/>
    <w:rsid w:val="00B970E9"/>
    <w:rsid w:val="00BD2F15"/>
    <w:rsid w:val="00D27B16"/>
    <w:rsid w:val="00D4173D"/>
    <w:rsid w:val="00DF733B"/>
    <w:rsid w:val="00E2291F"/>
    <w:rsid w:val="00EB3B8B"/>
    <w:rsid w:val="00F1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5F6F7BE8"/>
  <w15:chartTrackingRefBased/>
  <w15:docId w15:val="{CAF26A23-14D3-4B1F-9356-C30C59B2B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0E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0B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70B1C"/>
  </w:style>
  <w:style w:type="paragraph" w:styleId="a4">
    <w:name w:val="footer"/>
    <w:basedOn w:val="a"/>
    <w:link w:val="Char0"/>
    <w:uiPriority w:val="99"/>
    <w:unhideWhenUsed/>
    <w:rsid w:val="00970B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70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김다원</cp:lastModifiedBy>
  <cp:revision>3</cp:revision>
  <dcterms:created xsi:type="dcterms:W3CDTF">2022-09-19T08:24:00Z</dcterms:created>
  <dcterms:modified xsi:type="dcterms:W3CDTF">2022-09-20T02:00:00Z</dcterms:modified>
</cp:coreProperties>
</file>